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70E9" w14:textId="77777777" w:rsidR="004E6634" w:rsidRDefault="0004243A" w:rsidP="0004243A">
      <w:pPr>
        <w:tabs>
          <w:tab w:val="left" w:pos="2923"/>
        </w:tabs>
        <w:spacing w:before="1600"/>
      </w:pPr>
      <w:r>
        <w:tab/>
      </w:r>
    </w:p>
    <w:tbl>
      <w:tblPr>
        <w:tblStyle w:val="Grilledutableau"/>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A84B6E" w14:paraId="64EBCBF5" w14:textId="77777777" w:rsidTr="00AD04CA">
        <w:trPr>
          <w:trHeight w:val="678"/>
        </w:trPr>
        <w:tc>
          <w:tcPr>
            <w:tcW w:w="6973" w:type="dxa"/>
          </w:tcPr>
          <w:p w14:paraId="42A86439" w14:textId="77777777" w:rsidR="004E6634" w:rsidRPr="004E6634" w:rsidRDefault="0019436C" w:rsidP="004E6634">
            <w:pPr>
              <w:pStyle w:val="Titel1"/>
              <w:widowControl w:val="0"/>
              <w:spacing w:before="240"/>
              <w:ind w:right="0"/>
              <w:rPr>
                <w:b/>
                <w:sz w:val="60"/>
                <w:szCs w:val="60"/>
              </w:rPr>
            </w:pPr>
            <w:r w:rsidRPr="00EA0F3D">
              <w:rPr>
                <w:rFonts w:cs="Arial"/>
                <w:b/>
                <w:sz w:val="60"/>
                <w:szCs w:val="60"/>
                <w:lang w:val="fr-FR"/>
              </w:rPr>
              <w:t>Communiqué de presse</w:t>
            </w:r>
          </w:p>
        </w:tc>
        <w:tc>
          <w:tcPr>
            <w:tcW w:w="1757" w:type="dxa"/>
          </w:tcPr>
          <w:p w14:paraId="5119C6C8" w14:textId="42C9B9D7" w:rsidR="004E6634" w:rsidRPr="00A84B6E" w:rsidRDefault="004E6634" w:rsidP="004E6634">
            <w:pPr>
              <w:tabs>
                <w:tab w:val="left" w:pos="983"/>
              </w:tabs>
              <w:spacing w:line="240" w:lineRule="exact"/>
              <w:jc w:val="right"/>
              <w:rPr>
                <w:rFonts w:eastAsia="Calibri" w:cs="Times New Roman"/>
                <w:color w:val="808080" w:themeColor="background1" w:themeShade="80"/>
                <w:sz w:val="18"/>
                <w:szCs w:val="18"/>
                <w:lang w:val="en-US"/>
              </w:rPr>
            </w:pPr>
            <w:r w:rsidRPr="00A84B6E">
              <w:rPr>
                <w:rFonts w:eastAsia="Calibri" w:cs="Times New Roman"/>
                <w:color w:val="808080" w:themeColor="background1" w:themeShade="80"/>
                <w:sz w:val="18"/>
                <w:szCs w:val="18"/>
                <w:lang w:val="en-US"/>
              </w:rPr>
              <w:br/>
            </w:r>
            <w:r w:rsidR="00B7138A">
              <w:rPr>
                <w:rFonts w:eastAsia="Calibri" w:cs="Times New Roman"/>
                <w:color w:val="808080" w:themeColor="background1" w:themeShade="80"/>
                <w:sz w:val="18"/>
                <w:szCs w:val="18"/>
                <w:lang w:val="en-US"/>
              </w:rPr>
              <w:t>11</w:t>
            </w:r>
            <w:r w:rsidR="00D02BE2">
              <w:rPr>
                <w:rFonts w:eastAsia="Calibri" w:cs="Times New Roman"/>
                <w:color w:val="808080" w:themeColor="background1" w:themeShade="80"/>
                <w:sz w:val="18"/>
                <w:szCs w:val="18"/>
                <w:lang w:val="en-US"/>
              </w:rPr>
              <w:t>/0</w:t>
            </w:r>
            <w:r w:rsidR="00B7138A">
              <w:rPr>
                <w:rFonts w:eastAsia="Calibri" w:cs="Times New Roman"/>
                <w:color w:val="808080" w:themeColor="background1" w:themeShade="80"/>
                <w:sz w:val="18"/>
                <w:szCs w:val="18"/>
                <w:lang w:val="en-US"/>
              </w:rPr>
              <w:t>2</w:t>
            </w:r>
            <w:r w:rsidR="00D02BE2">
              <w:rPr>
                <w:rFonts w:eastAsia="Calibri" w:cs="Times New Roman"/>
                <w:color w:val="808080" w:themeColor="background1" w:themeShade="80"/>
                <w:sz w:val="18"/>
                <w:szCs w:val="18"/>
                <w:lang w:val="en-US"/>
              </w:rPr>
              <w:t>/202</w:t>
            </w:r>
            <w:r w:rsidR="00B7138A">
              <w:rPr>
                <w:rFonts w:eastAsia="Calibri" w:cs="Times New Roman"/>
                <w:color w:val="808080" w:themeColor="background1" w:themeShade="80"/>
                <w:sz w:val="18"/>
                <w:szCs w:val="18"/>
                <w:lang w:val="en-US"/>
              </w:rPr>
              <w:t>2</w:t>
            </w:r>
          </w:p>
        </w:tc>
      </w:tr>
    </w:tbl>
    <w:p w14:paraId="101AC851" w14:textId="77777777" w:rsidR="00D02BE2" w:rsidRPr="00D02BE2" w:rsidRDefault="00D02BE2" w:rsidP="00D02BE2">
      <w:pPr>
        <w:pStyle w:val="Default"/>
        <w:jc w:val="center"/>
        <w:rPr>
          <w:rFonts w:asciiTheme="minorHAnsi" w:hAnsiTheme="minorHAnsi" w:cstheme="minorHAnsi"/>
          <w:b/>
          <w:bCs/>
          <w:color w:val="auto"/>
        </w:rPr>
      </w:pPr>
    </w:p>
    <w:p w14:paraId="68B89DA8" w14:textId="3F7410EB" w:rsidR="00D02BE2" w:rsidRPr="00273D23" w:rsidRDefault="00273D23" w:rsidP="00273D23">
      <w:pPr>
        <w:pStyle w:val="Default"/>
        <w:rPr>
          <w:rFonts w:asciiTheme="minorHAnsi" w:hAnsiTheme="minorHAnsi" w:cstheme="minorHAnsi"/>
          <w:color w:val="auto"/>
          <w:sz w:val="20"/>
          <w:szCs w:val="20"/>
        </w:rPr>
      </w:pPr>
      <w:r w:rsidRPr="00273D23">
        <w:rPr>
          <w:rFonts w:asciiTheme="minorHAnsi" w:hAnsiTheme="minorHAnsi" w:cstheme="minorHAnsi"/>
          <w:b/>
          <w:bCs/>
          <w:color w:val="auto"/>
          <w:sz w:val="28"/>
          <w:szCs w:val="28"/>
        </w:rPr>
        <w:t xml:space="preserve">BASF </w:t>
      </w:r>
      <w:r w:rsidR="00CB3612">
        <w:rPr>
          <w:rFonts w:asciiTheme="minorHAnsi" w:hAnsiTheme="minorHAnsi" w:cstheme="minorHAnsi"/>
          <w:b/>
          <w:bCs/>
          <w:color w:val="auto"/>
          <w:sz w:val="28"/>
          <w:szCs w:val="28"/>
        </w:rPr>
        <w:t>présente</w:t>
      </w:r>
      <w:r w:rsidR="00FF394E">
        <w:rPr>
          <w:rFonts w:asciiTheme="minorHAnsi" w:hAnsiTheme="minorHAnsi" w:cstheme="minorHAnsi"/>
          <w:b/>
          <w:bCs/>
          <w:color w:val="auto"/>
          <w:sz w:val="28"/>
          <w:szCs w:val="28"/>
        </w:rPr>
        <w:t>ra</w:t>
      </w:r>
      <w:r w:rsidR="00CB3612">
        <w:rPr>
          <w:rFonts w:asciiTheme="minorHAnsi" w:hAnsiTheme="minorHAnsi" w:cstheme="minorHAnsi"/>
          <w:b/>
          <w:bCs/>
          <w:color w:val="auto"/>
          <w:sz w:val="28"/>
          <w:szCs w:val="28"/>
        </w:rPr>
        <w:t xml:space="preserve"> la diversité de ses activités et de ses métiers à l’occasion de la 19</w:t>
      </w:r>
      <w:r w:rsidR="00CB3612" w:rsidRPr="00CB3612">
        <w:rPr>
          <w:rFonts w:asciiTheme="minorHAnsi" w:hAnsiTheme="minorHAnsi" w:cstheme="minorHAnsi"/>
          <w:b/>
          <w:bCs/>
          <w:color w:val="auto"/>
          <w:sz w:val="28"/>
          <w:szCs w:val="28"/>
          <w:vertAlign w:val="superscript"/>
        </w:rPr>
        <w:t>ème</w:t>
      </w:r>
      <w:r w:rsidR="00CB3612">
        <w:rPr>
          <w:rFonts w:asciiTheme="minorHAnsi" w:hAnsiTheme="minorHAnsi" w:cstheme="minorHAnsi"/>
          <w:b/>
          <w:bCs/>
          <w:color w:val="auto"/>
          <w:sz w:val="28"/>
          <w:szCs w:val="28"/>
        </w:rPr>
        <w:t xml:space="preserve"> édition du Village de la chimie</w:t>
      </w:r>
    </w:p>
    <w:p w14:paraId="3B895C88" w14:textId="6E8392E8" w:rsidR="00D02BE2" w:rsidRDefault="00D02BE2" w:rsidP="00D02BE2">
      <w:pPr>
        <w:pStyle w:val="Default"/>
        <w:rPr>
          <w:rFonts w:asciiTheme="minorHAnsi" w:hAnsiTheme="minorHAnsi" w:cstheme="minorHAnsi"/>
          <w:b/>
          <w:bCs/>
          <w:color w:val="auto"/>
        </w:rPr>
      </w:pPr>
    </w:p>
    <w:p w14:paraId="48A7B30F" w14:textId="648D2C20" w:rsidR="00D02BE2" w:rsidRDefault="00D02BE2" w:rsidP="00D02BE2">
      <w:pPr>
        <w:pStyle w:val="Default"/>
        <w:rPr>
          <w:rFonts w:asciiTheme="minorHAnsi" w:hAnsiTheme="minorHAnsi" w:cstheme="minorHAnsi"/>
          <w:b/>
          <w:bCs/>
          <w:color w:val="auto"/>
        </w:rPr>
      </w:pPr>
    </w:p>
    <w:p w14:paraId="1224E3B4" w14:textId="32A43720" w:rsidR="00D02BE2" w:rsidRPr="00D02BE2" w:rsidRDefault="00CB3612" w:rsidP="00D02BE2">
      <w:pPr>
        <w:pStyle w:val="Bullets"/>
        <w:widowControl w:val="0"/>
        <w:numPr>
          <w:ilvl w:val="0"/>
          <w:numId w:val="4"/>
        </w:numPr>
        <w:spacing w:line="240" w:lineRule="auto"/>
        <w:ind w:right="0"/>
        <w:rPr>
          <w:lang w:val="fr-FR"/>
        </w:rPr>
      </w:pPr>
      <w:r>
        <w:rPr>
          <w:rFonts w:asciiTheme="minorHAnsi" w:hAnsiTheme="minorHAnsi" w:cstheme="minorHAnsi"/>
          <w:lang w:val="fr-FR"/>
        </w:rPr>
        <w:t>Cette année encore, BASF</w:t>
      </w:r>
      <w:r w:rsidR="00BB3E2F">
        <w:rPr>
          <w:rFonts w:asciiTheme="minorHAnsi" w:hAnsiTheme="minorHAnsi" w:cstheme="minorHAnsi"/>
          <w:lang w:val="fr-FR"/>
        </w:rPr>
        <w:t xml:space="preserve"> sera présent au Village de la chimie organisé par France Chimie les 11 et 12 février</w:t>
      </w:r>
      <w:r w:rsidR="00FF394E">
        <w:rPr>
          <w:rFonts w:asciiTheme="minorHAnsi" w:hAnsiTheme="minorHAnsi" w:cstheme="minorHAnsi"/>
          <w:lang w:val="fr-FR"/>
        </w:rPr>
        <w:t xml:space="preserve"> prochains</w:t>
      </w:r>
    </w:p>
    <w:p w14:paraId="2C402D16" w14:textId="0E4A1CC4" w:rsidR="00D02BE2" w:rsidRPr="00D02BE2" w:rsidRDefault="00BB3E2F" w:rsidP="00D02BE2">
      <w:pPr>
        <w:pStyle w:val="Bullets"/>
        <w:widowControl w:val="0"/>
        <w:numPr>
          <w:ilvl w:val="0"/>
          <w:numId w:val="4"/>
        </w:numPr>
        <w:spacing w:line="240" w:lineRule="auto"/>
        <w:ind w:right="0"/>
        <w:rPr>
          <w:lang w:val="fr-FR"/>
        </w:rPr>
      </w:pPr>
      <w:r>
        <w:rPr>
          <w:rFonts w:asciiTheme="minorHAnsi" w:hAnsiTheme="minorHAnsi" w:cstheme="minorHAnsi"/>
          <w:lang w:val="fr-FR"/>
        </w:rPr>
        <w:t>Avec plus de 1500 visiteurs attendus, le Village de la chimie permet aux lycéens et étudiants de découvrir les nombreux métiers qu’offre le monde de la chimie</w:t>
      </w:r>
    </w:p>
    <w:p w14:paraId="350E5D6A" w14:textId="3E8CF2E6" w:rsidR="00D02BE2" w:rsidRPr="00E01286" w:rsidRDefault="00BB3E2F" w:rsidP="00D02BE2">
      <w:pPr>
        <w:pStyle w:val="Bullets"/>
        <w:widowControl w:val="0"/>
        <w:numPr>
          <w:ilvl w:val="0"/>
          <w:numId w:val="4"/>
        </w:numPr>
        <w:spacing w:after="360" w:line="240" w:lineRule="auto"/>
        <w:ind w:left="357" w:right="0" w:hanging="357"/>
        <w:rPr>
          <w:lang w:val="fr-FR"/>
        </w:rPr>
      </w:pPr>
      <w:r>
        <w:rPr>
          <w:rFonts w:asciiTheme="minorHAnsi" w:hAnsiTheme="minorHAnsi" w:cstheme="minorHAnsi"/>
          <w:lang w:val="fr-FR"/>
        </w:rPr>
        <w:t>Acteur engagé pour la promotion d’une chimie durable et innovante, BASF poursuit tout au long de l’année des</w:t>
      </w:r>
      <w:r w:rsidR="00585226">
        <w:rPr>
          <w:rFonts w:asciiTheme="minorHAnsi" w:hAnsiTheme="minorHAnsi" w:cstheme="minorHAnsi"/>
          <w:lang w:val="fr-FR"/>
        </w:rPr>
        <w:t xml:space="preserve"> projets pour permettre à de larges publics de découvrir les sciences</w:t>
      </w:r>
    </w:p>
    <w:p w14:paraId="194E0416" w14:textId="7BE26837" w:rsidR="007C7808" w:rsidRDefault="007C7808" w:rsidP="00F00AF9">
      <w:pPr>
        <w:pStyle w:val="Default"/>
        <w:spacing w:line="360" w:lineRule="auto"/>
        <w:jc w:val="both"/>
        <w:rPr>
          <w:rFonts w:asciiTheme="minorHAnsi" w:hAnsiTheme="minorHAnsi" w:cstheme="minorHAnsi"/>
          <w:b/>
          <w:bCs/>
          <w:color w:val="auto"/>
        </w:rPr>
      </w:pPr>
    </w:p>
    <w:p w14:paraId="1B4BF91B" w14:textId="5662AFCF" w:rsidR="006B0B6C" w:rsidRDefault="006B0B6C" w:rsidP="006B0B6C">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BASF,</w:t>
      </w:r>
      <w:r w:rsidR="006B31E4">
        <w:rPr>
          <w:rFonts w:asciiTheme="minorHAnsi" w:hAnsiTheme="minorHAnsi" w:cstheme="minorHAnsi"/>
          <w:b/>
          <w:bCs/>
          <w:color w:val="auto"/>
        </w:rPr>
        <w:t xml:space="preserve"> des expertises variées au service de nos usages quotidiens</w:t>
      </w:r>
    </w:p>
    <w:p w14:paraId="38814C03" w14:textId="30D15F05" w:rsidR="006B0B6C" w:rsidRDefault="006B31E4" w:rsidP="006B0B6C">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Présent sur une multitude de secteurs, de l’automobile aux cosmétiques en passant par l’agriculture, </w:t>
      </w:r>
      <w:r w:rsidR="000348EB">
        <w:rPr>
          <w:rFonts w:asciiTheme="minorHAnsi" w:hAnsiTheme="minorHAnsi" w:cstheme="minorHAnsi"/>
          <w:color w:val="auto"/>
        </w:rPr>
        <w:t xml:space="preserve">BASF participe au développement d’innovations présentes tout autour de nous. C’est cette richesse d’activités que les collaborateurs viendront présenter aux étudiants les vendredi 11 et samedi 12 février à l’occasion du Village de la chimie. Science parfois méconnue, la chimie a pourtant un impact très concret sur notre vie quotidienne. En allant à la rencontre de lycéens et d’étudiants, BASF veut ainsi leur permettre d’en découvrir davantage sur </w:t>
      </w:r>
      <w:r w:rsidR="00C332D9">
        <w:rPr>
          <w:rFonts w:asciiTheme="minorHAnsi" w:hAnsiTheme="minorHAnsi" w:cstheme="minorHAnsi"/>
          <w:color w:val="auto"/>
        </w:rPr>
        <w:t>les</w:t>
      </w:r>
      <w:r w:rsidR="000348EB">
        <w:rPr>
          <w:rFonts w:asciiTheme="minorHAnsi" w:hAnsiTheme="minorHAnsi" w:cstheme="minorHAnsi"/>
          <w:color w:val="auto"/>
        </w:rPr>
        <w:t xml:space="preserve"> métiers du groupe. </w:t>
      </w:r>
      <w:r w:rsidR="00C332D9">
        <w:rPr>
          <w:rFonts w:asciiTheme="minorHAnsi" w:hAnsiTheme="minorHAnsi" w:cstheme="minorHAnsi"/>
          <w:color w:val="auto"/>
        </w:rPr>
        <w:t>Présent aux côtés d’une quarantaine d’exposants, BASF présentera également son engagement pour une chimie innovante et durable, ADN de l’entreprise.</w:t>
      </w:r>
    </w:p>
    <w:p w14:paraId="37C4FDDE" w14:textId="77777777" w:rsidR="006B0B6C" w:rsidRDefault="006B0B6C" w:rsidP="00F00AF9">
      <w:pPr>
        <w:pStyle w:val="Default"/>
        <w:spacing w:line="360" w:lineRule="auto"/>
        <w:jc w:val="both"/>
        <w:rPr>
          <w:rFonts w:asciiTheme="minorHAnsi" w:hAnsiTheme="minorHAnsi" w:cstheme="minorHAnsi"/>
          <w:b/>
          <w:bCs/>
          <w:color w:val="auto"/>
        </w:rPr>
      </w:pPr>
    </w:p>
    <w:p w14:paraId="7D451773" w14:textId="00745089" w:rsidR="007C7808" w:rsidRDefault="00165DEE" w:rsidP="00F00AF9">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Village de chimie, la rencontre entre étudiants et professionnels passionnés</w:t>
      </w:r>
    </w:p>
    <w:p w14:paraId="12C0B726" w14:textId="34C77E83" w:rsidR="00FC6CD4" w:rsidRDefault="00C332D9" w:rsidP="00F00AF9">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Organisé par France Chimie Ile-de-France, le village de la chimie permet chaque année à plusieurs milliers d’étudiants et de lycéens de découvrir les formations et </w:t>
      </w:r>
      <w:r>
        <w:rPr>
          <w:rFonts w:asciiTheme="minorHAnsi" w:hAnsiTheme="minorHAnsi" w:cstheme="minorHAnsi"/>
          <w:color w:val="auto"/>
        </w:rPr>
        <w:lastRenderedPageBreak/>
        <w:t xml:space="preserve">les débouchés qu’offre la filière chimique. </w:t>
      </w:r>
      <w:r w:rsidR="00FC6CD4">
        <w:rPr>
          <w:rFonts w:asciiTheme="minorHAnsi" w:hAnsiTheme="minorHAnsi" w:cstheme="minorHAnsi"/>
          <w:color w:val="auto"/>
        </w:rPr>
        <w:t xml:space="preserve">Au gré des stands d’exposants, les visiteurs peuvent à la fois se renseigner sur les écoles spécialisées en chimie et </w:t>
      </w:r>
      <w:r w:rsidR="00FF394E">
        <w:rPr>
          <w:rFonts w:asciiTheme="minorHAnsi" w:hAnsiTheme="minorHAnsi" w:cstheme="minorHAnsi"/>
          <w:color w:val="auto"/>
        </w:rPr>
        <w:t xml:space="preserve">en </w:t>
      </w:r>
      <w:r w:rsidR="00FC6CD4">
        <w:rPr>
          <w:rFonts w:asciiTheme="minorHAnsi" w:hAnsiTheme="minorHAnsi" w:cstheme="minorHAnsi"/>
          <w:color w:val="auto"/>
        </w:rPr>
        <w:t xml:space="preserve">sciences du vivant, et découvrir les métiers et entreprises qui les attendront en bout de parcours académique. </w:t>
      </w:r>
    </w:p>
    <w:p w14:paraId="4C7B3B58" w14:textId="683D4D05" w:rsidR="0057348D" w:rsidRDefault="00C332D9" w:rsidP="00F00AF9">
      <w:pPr>
        <w:pStyle w:val="Default"/>
        <w:spacing w:line="360" w:lineRule="auto"/>
        <w:jc w:val="both"/>
        <w:rPr>
          <w:rFonts w:asciiTheme="minorHAnsi" w:hAnsiTheme="minorHAnsi" w:cstheme="minorHAnsi"/>
          <w:color w:val="auto"/>
        </w:rPr>
      </w:pPr>
      <w:r>
        <w:rPr>
          <w:rFonts w:asciiTheme="minorHAnsi" w:hAnsiTheme="minorHAnsi" w:cstheme="minorHAnsi"/>
          <w:color w:val="auto"/>
        </w:rPr>
        <w:t>Après un format 100% distanciel en 2021 à cause du contexte sanitaire, les visiteurs pourront cette année rencontrer les exposants en présentiel</w:t>
      </w:r>
      <w:r w:rsidR="00FC6CD4">
        <w:rPr>
          <w:rFonts w:asciiTheme="minorHAnsi" w:hAnsiTheme="minorHAnsi" w:cstheme="minorHAnsi"/>
          <w:color w:val="auto"/>
        </w:rPr>
        <w:t>, au lycée Pierre-Gilles de Gennes – ENCPB, dans le 13</w:t>
      </w:r>
      <w:r w:rsidR="00FC6CD4" w:rsidRPr="00FC6CD4">
        <w:rPr>
          <w:rFonts w:asciiTheme="minorHAnsi" w:hAnsiTheme="minorHAnsi" w:cstheme="minorHAnsi"/>
          <w:color w:val="auto"/>
          <w:vertAlign w:val="superscript"/>
        </w:rPr>
        <w:t>ème</w:t>
      </w:r>
      <w:r w:rsidR="00FC6CD4">
        <w:rPr>
          <w:rFonts w:asciiTheme="minorHAnsi" w:hAnsiTheme="minorHAnsi" w:cstheme="minorHAnsi"/>
          <w:color w:val="auto"/>
        </w:rPr>
        <w:t xml:space="preserve"> arrondissement de Paris. Pour ceux qui n’auront pas pu se déplacer, une plateforme en ligne sera accessible pour retrouver une documentation complète sur les écoles et entreprises présentes au forum.</w:t>
      </w:r>
    </w:p>
    <w:p w14:paraId="15F1DE98" w14:textId="77777777" w:rsidR="00C332D9" w:rsidRPr="00E7416A" w:rsidRDefault="00C332D9" w:rsidP="00F00AF9">
      <w:pPr>
        <w:pStyle w:val="Default"/>
        <w:spacing w:line="360" w:lineRule="auto"/>
        <w:jc w:val="both"/>
        <w:rPr>
          <w:rFonts w:asciiTheme="minorHAnsi" w:hAnsiTheme="minorHAnsi" w:cstheme="minorHAnsi"/>
          <w:color w:val="auto"/>
        </w:rPr>
      </w:pPr>
    </w:p>
    <w:p w14:paraId="488681D8" w14:textId="519E4711" w:rsidR="00D02BE2" w:rsidRPr="00D02BE2" w:rsidRDefault="00585226" w:rsidP="00F00AF9">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BASF, un acteur engagé pour la promotion des sciences auprès de tous</w:t>
      </w:r>
    </w:p>
    <w:p w14:paraId="3AC79DEE" w14:textId="3D9533E7" w:rsidR="00734895" w:rsidRPr="005A6742" w:rsidRDefault="005A21EE" w:rsidP="005A6742">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Présent depuis plusieurs années sur le Village de la chimie, BASF poursuit tout au long de l’année son engagement pour rendre la chimie accessible au plus grand nombre. </w:t>
      </w:r>
      <w:r w:rsidR="005470AE">
        <w:rPr>
          <w:rFonts w:asciiTheme="minorHAnsi" w:hAnsiTheme="minorHAnsi" w:cstheme="minorHAnsi"/>
          <w:color w:val="auto"/>
        </w:rPr>
        <w:t xml:space="preserve">Pour les plus jeunes, BASF a </w:t>
      </w:r>
      <w:r w:rsidR="00722C6A">
        <w:rPr>
          <w:rFonts w:asciiTheme="minorHAnsi" w:hAnsiTheme="minorHAnsi" w:cstheme="minorHAnsi"/>
          <w:color w:val="auto"/>
        </w:rPr>
        <w:t xml:space="preserve">par exemple </w:t>
      </w:r>
      <w:r w:rsidR="005470AE">
        <w:rPr>
          <w:rFonts w:asciiTheme="minorHAnsi" w:hAnsiTheme="minorHAnsi" w:cstheme="minorHAnsi"/>
          <w:color w:val="auto"/>
        </w:rPr>
        <w:t>noué un partenariat avec Espérance Banlieues, et a développé dans plusieurs écoles du réseau des Kids Lab. Ces activités ludiques et pédagogiques permettent aux enfants de découvrir la chimie tout en s’amusant. BASF permet ainsi aux enfants de sa familiariser très vite avec les sciences</w:t>
      </w:r>
      <w:r w:rsidR="00476AD6">
        <w:rPr>
          <w:rFonts w:asciiTheme="minorHAnsi" w:hAnsiTheme="minorHAnsi" w:cstheme="minorHAnsi"/>
          <w:color w:val="auto"/>
        </w:rPr>
        <w:t>, et participe à rendre la chimie accessible à tous</w:t>
      </w:r>
      <w:r w:rsidR="005470AE">
        <w:rPr>
          <w:rFonts w:asciiTheme="minorHAnsi" w:hAnsiTheme="minorHAnsi" w:cstheme="minorHAnsi"/>
          <w:color w:val="auto"/>
        </w:rPr>
        <w:t>.</w:t>
      </w:r>
    </w:p>
    <w:p w14:paraId="54D75878" w14:textId="77777777" w:rsidR="00734895" w:rsidRDefault="00734895" w:rsidP="00ED651E">
      <w:pPr>
        <w:pStyle w:val="BoilerplateText"/>
        <w:spacing w:after="240"/>
        <w:jc w:val="both"/>
        <w:rPr>
          <w:b/>
          <w:color w:val="000000"/>
          <w:lang w:val="fr-FR"/>
        </w:rPr>
      </w:pPr>
    </w:p>
    <w:p w14:paraId="375435C5" w14:textId="1702788C" w:rsidR="00ED651E" w:rsidRPr="00AB1FD8" w:rsidRDefault="00ED651E" w:rsidP="00ED651E">
      <w:pPr>
        <w:pStyle w:val="BoilerplateText"/>
        <w:spacing w:after="240"/>
        <w:jc w:val="both"/>
        <w:rPr>
          <w:b/>
          <w:color w:val="000000"/>
          <w:lang w:val="fr-FR"/>
        </w:rPr>
      </w:pPr>
      <w:r w:rsidRPr="00AB1FD8">
        <w:rPr>
          <w:b/>
          <w:color w:val="000000"/>
          <w:lang w:val="fr-FR"/>
        </w:rPr>
        <w:t>À propos de BASF</w:t>
      </w:r>
    </w:p>
    <w:p w14:paraId="349F94A5" w14:textId="77777777" w:rsidR="00ED651E" w:rsidRDefault="00ED651E" w:rsidP="00ED651E">
      <w:pPr>
        <w:pStyle w:val="BoilerplateText"/>
        <w:spacing w:after="240"/>
        <w:ind w:right="0"/>
        <w:jc w:val="both"/>
        <w:rPr>
          <w:color w:val="000000"/>
          <w:lang w:val="fr-FR"/>
        </w:rPr>
      </w:pPr>
      <w:r w:rsidRPr="00AB1FD8">
        <w:rPr>
          <w:color w:val="000000"/>
          <w:lang w:val="fr-FR"/>
        </w:rPr>
        <w:t xml:space="preserve">Chez BASF, nous créons de la chimie pour un avenir durable. Nous </w:t>
      </w:r>
      <w:r>
        <w:rPr>
          <w:color w:val="000000"/>
          <w:lang w:val="fr-FR"/>
        </w:rPr>
        <w:t>associons</w:t>
      </w:r>
      <w:r w:rsidRPr="00AB1FD8">
        <w:rPr>
          <w:color w:val="000000"/>
          <w:lang w:val="fr-FR"/>
        </w:rPr>
        <w:t xml:space="preserve"> succès économique</w:t>
      </w:r>
      <w:r>
        <w:rPr>
          <w:color w:val="000000"/>
          <w:lang w:val="fr-FR"/>
        </w:rPr>
        <w:t>, responsabilité sociétale et</w:t>
      </w:r>
      <w:r w:rsidRPr="00AB1FD8">
        <w:rPr>
          <w:color w:val="000000"/>
          <w:lang w:val="fr-FR"/>
        </w:rPr>
        <w:t xml:space="preserve"> protection de l'environnement. </w:t>
      </w:r>
      <w:r>
        <w:rPr>
          <w:color w:val="000000"/>
          <w:lang w:val="fr-FR"/>
        </w:rPr>
        <w:t>Environ</w:t>
      </w:r>
      <w:r w:rsidRPr="00AB1FD8">
        <w:rPr>
          <w:color w:val="000000"/>
          <w:lang w:val="fr-FR"/>
        </w:rPr>
        <w:t xml:space="preserve"> 1</w:t>
      </w:r>
      <w:r>
        <w:rPr>
          <w:color w:val="000000"/>
          <w:lang w:val="fr-FR"/>
        </w:rPr>
        <w:t>10</w:t>
      </w:r>
      <w:r w:rsidRPr="00AB1FD8">
        <w:rPr>
          <w:color w:val="000000"/>
          <w:lang w:val="fr-FR"/>
        </w:rPr>
        <w:t xml:space="preserve"> 000 </w:t>
      </w:r>
      <w:r>
        <w:rPr>
          <w:color w:val="000000"/>
          <w:lang w:val="fr-FR"/>
        </w:rPr>
        <w:t>collaborateurs</w:t>
      </w:r>
      <w:r w:rsidRPr="00AB1FD8">
        <w:rPr>
          <w:color w:val="000000"/>
          <w:lang w:val="fr-FR"/>
        </w:rPr>
        <w:t xml:space="preserve"> du </w:t>
      </w:r>
      <w:r>
        <w:rPr>
          <w:color w:val="000000"/>
          <w:lang w:val="fr-FR"/>
        </w:rPr>
        <w:t>G</w:t>
      </w:r>
      <w:r w:rsidRPr="00AB1FD8">
        <w:rPr>
          <w:color w:val="000000"/>
          <w:lang w:val="fr-FR"/>
        </w:rPr>
        <w:t>roupe contribuent au succès de nos clients dans presque tous les secteurs et</w:t>
      </w:r>
      <w:r>
        <w:rPr>
          <w:color w:val="000000"/>
          <w:lang w:val="fr-FR"/>
        </w:rPr>
        <w:t xml:space="preserve"> quasiment </w:t>
      </w:r>
      <w:r w:rsidRPr="00AB1FD8">
        <w:rPr>
          <w:color w:val="000000"/>
          <w:lang w:val="fr-FR"/>
        </w:rPr>
        <w:t xml:space="preserve">tous les pays du monde. Notre portefeuille est </w:t>
      </w:r>
      <w:r>
        <w:rPr>
          <w:color w:val="000000"/>
          <w:lang w:val="fr-FR"/>
        </w:rPr>
        <w:t>composé de</w:t>
      </w:r>
      <w:r w:rsidRPr="00AB1FD8">
        <w:rPr>
          <w:color w:val="000000"/>
          <w:lang w:val="fr-FR"/>
        </w:rPr>
        <w:t xml:space="preserve"> six segments</w:t>
      </w:r>
      <w:r>
        <w:rPr>
          <w:color w:val="000000"/>
          <w:lang w:val="fr-FR"/>
        </w:rPr>
        <w:t xml:space="preserve"> </w:t>
      </w:r>
      <w:r w:rsidRPr="00AB1FD8">
        <w:rPr>
          <w:color w:val="000000"/>
          <w:lang w:val="fr-FR"/>
        </w:rPr>
        <w:t xml:space="preserve">: </w:t>
      </w:r>
      <w:r>
        <w:rPr>
          <w:color w:val="000000"/>
          <w:lang w:val="fr-FR"/>
        </w:rPr>
        <w:t>P</w:t>
      </w:r>
      <w:r w:rsidRPr="00AB1FD8">
        <w:rPr>
          <w:color w:val="000000"/>
          <w:lang w:val="fr-FR"/>
        </w:rPr>
        <w:t xml:space="preserve">roduits chimiques, </w:t>
      </w:r>
      <w:r>
        <w:rPr>
          <w:color w:val="000000"/>
          <w:lang w:val="fr-FR"/>
        </w:rPr>
        <w:t>M</w:t>
      </w:r>
      <w:r w:rsidRPr="00AB1FD8">
        <w:rPr>
          <w:color w:val="000000"/>
          <w:lang w:val="fr-FR"/>
        </w:rPr>
        <w:t xml:space="preserve">atériaux, </w:t>
      </w:r>
      <w:r>
        <w:rPr>
          <w:color w:val="000000"/>
          <w:lang w:val="fr-FR"/>
        </w:rPr>
        <w:t>S</w:t>
      </w:r>
      <w:r w:rsidRPr="00AB1FD8">
        <w:rPr>
          <w:color w:val="000000"/>
          <w:lang w:val="fr-FR"/>
        </w:rPr>
        <w:t xml:space="preserve">olutions industrielles, </w:t>
      </w:r>
      <w:r>
        <w:rPr>
          <w:color w:val="000000"/>
          <w:lang w:val="fr-FR"/>
        </w:rPr>
        <w:t>T</w:t>
      </w:r>
      <w:r w:rsidRPr="00AB1FD8">
        <w:rPr>
          <w:color w:val="000000"/>
          <w:lang w:val="fr-FR"/>
        </w:rPr>
        <w:t xml:space="preserve">echnologies de surface, </w:t>
      </w:r>
      <w:r>
        <w:rPr>
          <w:color w:val="000000"/>
          <w:lang w:val="fr-FR"/>
        </w:rPr>
        <w:t>N</w:t>
      </w:r>
      <w:r w:rsidRPr="00AB1FD8">
        <w:rPr>
          <w:color w:val="000000"/>
          <w:lang w:val="fr-FR"/>
        </w:rPr>
        <w:t xml:space="preserve">utrition et soins et </w:t>
      </w:r>
      <w:r>
        <w:rPr>
          <w:color w:val="000000"/>
          <w:lang w:val="fr-FR"/>
        </w:rPr>
        <w:t>S</w:t>
      </w:r>
      <w:r w:rsidRPr="00AB1FD8">
        <w:rPr>
          <w:color w:val="000000"/>
          <w:lang w:val="fr-FR"/>
        </w:rPr>
        <w:t xml:space="preserve">olutions </w:t>
      </w:r>
      <w:r>
        <w:rPr>
          <w:color w:val="000000"/>
          <w:lang w:val="fr-FR"/>
        </w:rPr>
        <w:t>pour l’agriculture</w:t>
      </w:r>
      <w:r w:rsidRPr="00AB1FD8">
        <w:rPr>
          <w:color w:val="000000"/>
          <w:lang w:val="fr-FR"/>
        </w:rPr>
        <w:t xml:space="preserve">. </w:t>
      </w:r>
      <w:r>
        <w:rPr>
          <w:color w:val="000000"/>
          <w:lang w:val="fr-FR"/>
        </w:rPr>
        <w:t xml:space="preserve">En 2020, </w:t>
      </w:r>
      <w:r w:rsidRPr="00AB1FD8">
        <w:rPr>
          <w:color w:val="000000"/>
          <w:lang w:val="fr-FR"/>
        </w:rPr>
        <w:t xml:space="preserve">BASF a généré un chiffre d’affaires d’environ </w:t>
      </w:r>
      <w:r>
        <w:rPr>
          <w:color w:val="000000"/>
          <w:lang w:val="fr-FR"/>
        </w:rPr>
        <w:t>59</w:t>
      </w:r>
      <w:r w:rsidRPr="00AB1FD8">
        <w:rPr>
          <w:color w:val="000000"/>
          <w:lang w:val="fr-FR"/>
        </w:rPr>
        <w:t xml:space="preserve"> milliards d’euros. Les actions BASF sont négociées à la bourse de Francfort (BAS) et sous le nom American </w:t>
      </w:r>
      <w:proofErr w:type="spellStart"/>
      <w:r w:rsidRPr="00AB1FD8">
        <w:rPr>
          <w:color w:val="000000"/>
          <w:lang w:val="fr-FR"/>
        </w:rPr>
        <w:t>Depositary</w:t>
      </w:r>
      <w:proofErr w:type="spellEnd"/>
      <w:r w:rsidRPr="00AB1FD8">
        <w:rPr>
          <w:color w:val="000000"/>
          <w:lang w:val="fr-FR"/>
        </w:rPr>
        <w:t xml:space="preserve"> </w:t>
      </w:r>
      <w:proofErr w:type="spellStart"/>
      <w:r w:rsidRPr="00AB1FD8">
        <w:rPr>
          <w:color w:val="000000"/>
          <w:lang w:val="fr-FR"/>
        </w:rPr>
        <w:t>Receipts</w:t>
      </w:r>
      <w:proofErr w:type="spellEnd"/>
      <w:r w:rsidRPr="00AB1FD8">
        <w:rPr>
          <w:color w:val="000000"/>
          <w:lang w:val="fr-FR"/>
        </w:rPr>
        <w:t xml:space="preserve"> (BASFY) aux États-Unis.</w:t>
      </w:r>
      <w:r>
        <w:rPr>
          <w:color w:val="000000"/>
          <w:lang w:val="fr-FR"/>
        </w:rPr>
        <w:t xml:space="preserve"> Pour plus d’information : </w:t>
      </w:r>
      <w:hyperlink r:id="rId8" w:history="1">
        <w:r w:rsidRPr="00D344A8">
          <w:rPr>
            <w:rStyle w:val="Lienhypertexte"/>
            <w:lang w:val="fr-FR"/>
          </w:rPr>
          <w:t>www.basf.com</w:t>
        </w:r>
      </w:hyperlink>
      <w:r>
        <w:rPr>
          <w:color w:val="000000"/>
          <w:lang w:val="fr-FR"/>
        </w:rPr>
        <w:t xml:space="preserve">  </w:t>
      </w:r>
      <w:r w:rsidRPr="00AB1FD8">
        <w:rPr>
          <w:color w:val="000000"/>
          <w:lang w:val="fr-FR"/>
        </w:rPr>
        <w:t xml:space="preserve">ou </w:t>
      </w:r>
      <w:hyperlink r:id="rId9" w:history="1">
        <w:r w:rsidRPr="00D344A8">
          <w:rPr>
            <w:rStyle w:val="Lienhypertexte"/>
            <w:lang w:val="fr-FR"/>
          </w:rPr>
          <w:t>www.basf.fr</w:t>
        </w:r>
      </w:hyperlink>
      <w:r>
        <w:rPr>
          <w:color w:val="000000"/>
          <w:lang w:val="fr-FR"/>
        </w:rPr>
        <w:t xml:space="preserve"> </w:t>
      </w:r>
    </w:p>
    <w:p w14:paraId="69163BC1" w14:textId="77777777" w:rsidR="00ED651E" w:rsidRDefault="00ED651E" w:rsidP="00ED651E">
      <w:pPr>
        <w:pStyle w:val="BoilerplateText"/>
        <w:spacing w:after="240"/>
        <w:ind w:right="0"/>
        <w:jc w:val="both"/>
        <w:rPr>
          <w:color w:val="000000"/>
          <w:lang w:val="fr-FR"/>
        </w:rPr>
      </w:pPr>
      <w:r w:rsidRPr="00AB1FD8">
        <w:rPr>
          <w:color w:val="000000"/>
          <w:lang w:val="fr-FR"/>
        </w:rPr>
        <w:t xml:space="preserve">Pour en savoir plus sur la protection des données personnelles par BASF :    </w:t>
      </w:r>
      <w:hyperlink r:id="rId10" w:history="1">
        <w:r w:rsidRPr="00D344A8">
          <w:rPr>
            <w:rStyle w:val="Lienhypertexte"/>
            <w:lang w:val="fr-FR"/>
          </w:rPr>
          <w:t>http://www.basf.com/data-protection-eu</w:t>
        </w:r>
      </w:hyperlink>
      <w:r>
        <w:rPr>
          <w:color w:val="000000"/>
          <w:lang w:val="fr-FR"/>
        </w:rPr>
        <w:t xml:space="preserve"> </w:t>
      </w:r>
    </w:p>
    <w:sectPr w:rsidR="00ED651E" w:rsidSect="00E9407E">
      <w:headerReference w:type="even" r:id="rId11"/>
      <w:headerReference w:type="default" r:id="rId12"/>
      <w:footerReference w:type="even" r:id="rId13"/>
      <w:foot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8E86" w14:textId="77777777" w:rsidR="00532948" w:rsidRDefault="00532948" w:rsidP="00B35193">
      <w:r>
        <w:separator/>
      </w:r>
    </w:p>
  </w:endnote>
  <w:endnote w:type="continuationSeparator" w:id="0">
    <w:p w14:paraId="1FBF335C" w14:textId="77777777" w:rsidR="00532948" w:rsidRDefault="00532948"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5E7" w14:textId="77777777" w:rsidR="00722C6A" w:rsidRDefault="00722C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00A4" w14:textId="1B57E4BE" w:rsidR="00444401" w:rsidRDefault="00444401">
    <w:pPr>
      <w:pStyle w:val="Pieddepage"/>
    </w:pPr>
    <w:r>
      <w:rPr>
        <w:noProof/>
      </w:rPr>
      <mc:AlternateContent>
        <mc:Choice Requires="wps">
          <w:drawing>
            <wp:anchor distT="0" distB="0" distL="114300" distR="114300" simplePos="0" relativeHeight="251661312" behindDoc="0" locked="0" layoutInCell="0" allowOverlap="1" wp14:anchorId="15EF0047" wp14:editId="68D15C0D">
              <wp:simplePos x="0" y="0"/>
              <wp:positionH relativeFrom="page">
                <wp:posOffset>0</wp:posOffset>
              </wp:positionH>
              <wp:positionV relativeFrom="page">
                <wp:posOffset>10234930</wp:posOffset>
              </wp:positionV>
              <wp:extent cx="7560310" cy="266700"/>
              <wp:effectExtent l="0" t="0" r="0" b="0"/>
              <wp:wrapNone/>
              <wp:docPr id="1" name="MSIPCMd4584b31b3523421dbaf7c14"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B117" w14:textId="162ACBB1" w:rsidR="00444401" w:rsidRPr="00444401" w:rsidRDefault="00444401" w:rsidP="00444401">
                          <w:pPr>
                            <w:jc w:val="center"/>
                            <w:rPr>
                              <w:rFonts w:cs="Arial"/>
                              <w:color w:val="000000"/>
                            </w:rPr>
                          </w:pPr>
                          <w:r w:rsidRPr="0044440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F0047" id="_x0000_t202" coordsize="21600,21600" o:spt="202" path="m,l,21600r21600,l21600,xe">
              <v:stroke joinstyle="miter"/>
              <v:path gradientshapeok="t" o:connecttype="rect"/>
            </v:shapetype>
            <v:shape id="MSIPCMd4584b31b3523421dbaf7c14"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PNfYi+tAgAARgUAAA4AAAAA&#10;AAAAAAAAAAAALgIAAGRycy9lMm9Eb2MueG1sUEsBAi0AFAAGAAgAAAAhAIOyjyvfAAAACwEAAA8A&#10;AAAAAAAAAAAAAAAABwUAAGRycy9kb3ducmV2LnhtbFBLBQYAAAAABAAEAPMAAAATBgAAAAA=&#10;" o:allowincell="f" filled="f" stroked="f" strokeweight=".5pt">
              <v:textbox inset=",0,,0">
                <w:txbxContent>
                  <w:p w14:paraId="6DC4B117" w14:textId="162ACBB1" w:rsidR="00444401" w:rsidRPr="00444401" w:rsidRDefault="00444401" w:rsidP="00444401">
                    <w:pPr>
                      <w:jc w:val="center"/>
                      <w:rPr>
                        <w:rFonts w:cs="Arial"/>
                        <w:color w:val="000000"/>
                      </w:rPr>
                    </w:pPr>
                    <w:r w:rsidRPr="00444401">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7F9" w14:textId="25EC1D65" w:rsidR="0022699A" w:rsidRDefault="00444401">
    <w:pPr>
      <w:pStyle w:val="Pieddepage"/>
      <w:rPr>
        <w:noProof/>
      </w:rPr>
    </w:pPr>
    <w:r>
      <w:rPr>
        <w:noProof/>
        <w:lang w:val="en-US"/>
      </w:rPr>
      <mc:AlternateContent>
        <mc:Choice Requires="wps">
          <w:drawing>
            <wp:anchor distT="0" distB="0" distL="114300" distR="114300" simplePos="0" relativeHeight="251663360" behindDoc="0" locked="0" layoutInCell="0" allowOverlap="1" wp14:anchorId="6E308262" wp14:editId="10EA063B">
              <wp:simplePos x="0" y="0"/>
              <wp:positionH relativeFrom="page">
                <wp:posOffset>0</wp:posOffset>
              </wp:positionH>
              <wp:positionV relativeFrom="page">
                <wp:posOffset>10234930</wp:posOffset>
              </wp:positionV>
              <wp:extent cx="7560310" cy="266700"/>
              <wp:effectExtent l="0" t="0" r="0" b="0"/>
              <wp:wrapNone/>
              <wp:docPr id="3" name="MSIPCM82594d7caf1e9201250eba68"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4EEBD" w14:textId="02272602" w:rsidR="00444401" w:rsidRPr="00444401" w:rsidRDefault="00444401" w:rsidP="00444401">
                          <w:pPr>
                            <w:jc w:val="center"/>
                            <w:rPr>
                              <w:rFonts w:cs="Arial"/>
                              <w:color w:val="000000"/>
                            </w:rPr>
                          </w:pPr>
                          <w:r w:rsidRPr="0044440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08262" id="_x0000_t202" coordsize="21600,21600" o:spt="202" path="m,l,21600r21600,l21600,xe">
              <v:stroke joinstyle="miter"/>
              <v:path gradientshapeok="t" o:connecttype="rect"/>
            </v:shapetype>
            <v:shape id="MSIPCM82594d7caf1e9201250eba68"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BfBWlCwAgAATwUAAA4A&#10;AAAAAAAAAAAAAAAALgIAAGRycy9lMm9Eb2MueG1sUEsBAi0AFAAGAAgAAAAhAIOyjyvfAAAACwEA&#10;AA8AAAAAAAAAAAAAAAAACgUAAGRycy9kb3ducmV2LnhtbFBLBQYAAAAABAAEAPMAAAAWBgAAAAA=&#10;" o:allowincell="f" filled="f" stroked="f" strokeweight=".5pt">
              <v:textbox inset=",0,,0">
                <w:txbxContent>
                  <w:p w14:paraId="4A04EEBD" w14:textId="02272602" w:rsidR="00444401" w:rsidRPr="00444401" w:rsidRDefault="00444401" w:rsidP="00444401">
                    <w:pPr>
                      <w:jc w:val="center"/>
                      <w:rPr>
                        <w:rFonts w:cs="Arial"/>
                        <w:color w:val="000000"/>
                      </w:rPr>
                    </w:pPr>
                    <w:r w:rsidRPr="00444401">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3120" behindDoc="0" locked="0" layoutInCell="1" allowOverlap="1" wp14:anchorId="03784D45" wp14:editId="393900FF">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756A2" id="Gerader Verbinde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AF0D70" w:rsidRPr="00F7176C" w14:paraId="28CCC1DC" w14:textId="77777777" w:rsidTr="0017745B">
      <w:tc>
        <w:tcPr>
          <w:tcW w:w="3194" w:type="dxa"/>
        </w:tcPr>
        <w:p w14:paraId="3BDB5358" w14:textId="77777777" w:rsidR="0019436C" w:rsidRPr="00305EDC" w:rsidRDefault="0019436C" w:rsidP="0019436C">
          <w:pPr>
            <w:shd w:val="solid" w:color="FFFFFF" w:fill="FFFFFF"/>
            <w:spacing w:line="240" w:lineRule="exact"/>
            <w:rPr>
              <w:color w:val="808080"/>
              <w:sz w:val="18"/>
              <w:szCs w:val="18"/>
              <w:lang w:val="fr-FR"/>
            </w:rPr>
          </w:pPr>
          <w:r w:rsidRPr="00305EDC">
            <w:rPr>
              <w:color w:val="808080"/>
              <w:sz w:val="18"/>
              <w:szCs w:val="18"/>
              <w:lang w:val="fr-FR"/>
            </w:rPr>
            <w:t>Relations médias</w:t>
          </w:r>
        </w:p>
        <w:p w14:paraId="6819226B" w14:textId="4BA6BB5D" w:rsidR="0019436C" w:rsidRDefault="00722C6A" w:rsidP="0019436C">
          <w:pPr>
            <w:tabs>
              <w:tab w:val="left" w:pos="983"/>
            </w:tabs>
            <w:spacing w:line="240" w:lineRule="exact"/>
            <w:ind w:right="454"/>
            <w:rPr>
              <w:color w:val="808080"/>
              <w:sz w:val="18"/>
              <w:szCs w:val="18"/>
              <w:lang w:val="fr-FR"/>
            </w:rPr>
          </w:pPr>
          <w:bookmarkStart w:id="0" w:name="_Hlk510524567"/>
          <w:r>
            <w:rPr>
              <w:color w:val="808080"/>
              <w:sz w:val="18"/>
              <w:szCs w:val="18"/>
              <w:lang w:val="fr-FR"/>
            </w:rPr>
            <w:t>Dunja Umhoefer</w:t>
          </w:r>
        </w:p>
        <w:p w14:paraId="274A5FB4" w14:textId="7860F3F7" w:rsidR="0019436C" w:rsidRDefault="0019436C" w:rsidP="0019436C">
          <w:pPr>
            <w:tabs>
              <w:tab w:val="left" w:pos="983"/>
            </w:tabs>
            <w:spacing w:line="240" w:lineRule="exact"/>
            <w:ind w:right="454"/>
            <w:rPr>
              <w:color w:val="808080"/>
              <w:sz w:val="18"/>
              <w:szCs w:val="18"/>
              <w:lang w:val="fr-FR"/>
            </w:rPr>
          </w:pPr>
          <w:r>
            <w:rPr>
              <w:color w:val="808080"/>
              <w:sz w:val="18"/>
              <w:szCs w:val="18"/>
              <w:lang w:val="fr-FR"/>
            </w:rPr>
            <w:t xml:space="preserve">Mobile : +33 </w:t>
          </w:r>
          <w:r w:rsidRPr="00AF76A1">
            <w:rPr>
              <w:color w:val="808080"/>
              <w:sz w:val="18"/>
              <w:szCs w:val="18"/>
              <w:lang w:val="fr-FR"/>
            </w:rPr>
            <w:t>6</w:t>
          </w:r>
          <w:r>
            <w:rPr>
              <w:color w:val="808080"/>
              <w:sz w:val="18"/>
              <w:szCs w:val="18"/>
              <w:lang w:val="fr-FR"/>
            </w:rPr>
            <w:t xml:space="preserve"> </w:t>
          </w:r>
          <w:r w:rsidR="00722C6A">
            <w:rPr>
              <w:color w:val="808080"/>
              <w:sz w:val="18"/>
              <w:szCs w:val="18"/>
              <w:lang w:val="fr-FR"/>
            </w:rPr>
            <w:t>80 45 04 91</w:t>
          </w:r>
        </w:p>
        <w:p w14:paraId="6B464764" w14:textId="4891A8F6" w:rsidR="00AF0D70" w:rsidRPr="00722C6A" w:rsidRDefault="006A1D4A" w:rsidP="0019436C">
          <w:pPr>
            <w:tabs>
              <w:tab w:val="center" w:pos="4536"/>
              <w:tab w:val="right" w:pos="9072"/>
            </w:tabs>
            <w:ind w:right="284"/>
            <w:rPr>
              <w:rFonts w:eastAsia="Calibri" w:cs="Times New Roman"/>
              <w:noProof/>
              <w:color w:val="808080"/>
              <w:szCs w:val="22"/>
              <w:lang w:val="fr-FR"/>
            </w:rPr>
          </w:pPr>
          <w:r>
            <w:rPr>
              <w:color w:val="808080"/>
              <w:sz w:val="18"/>
              <w:szCs w:val="18"/>
              <w:lang w:val="fr-FR"/>
            </w:rPr>
            <w:t>christiane.solfrini</w:t>
          </w:r>
          <w:r w:rsidR="0019436C">
            <w:rPr>
              <w:color w:val="808080"/>
              <w:sz w:val="18"/>
              <w:szCs w:val="18"/>
              <w:lang w:val="fr-FR"/>
            </w:rPr>
            <w:t>@basf.com</w:t>
          </w:r>
          <w:bookmarkEnd w:id="0"/>
          <w:r w:rsidR="0019436C" w:rsidRPr="00722C6A">
            <w:rPr>
              <w:rFonts w:eastAsia="Calibri" w:cs="Times New Roman"/>
              <w:noProof/>
              <w:color w:val="808080"/>
              <w:szCs w:val="22"/>
              <w:lang w:val="fr-FR"/>
            </w:rPr>
            <w:t xml:space="preserve"> </w:t>
          </w:r>
        </w:p>
      </w:tc>
      <w:tc>
        <w:tcPr>
          <w:tcW w:w="3194" w:type="dxa"/>
        </w:tcPr>
        <w:p w14:paraId="022DC0B7" w14:textId="77777777" w:rsidR="00AF0D70" w:rsidRPr="0085214E" w:rsidRDefault="0019436C" w:rsidP="0019436C">
          <w:pPr>
            <w:rPr>
              <w:rFonts w:eastAsia="Calibri" w:cs="Times New Roman"/>
              <w:noProof/>
              <w:color w:val="808080"/>
              <w:szCs w:val="22"/>
              <w:lang w:val="fr-FR"/>
            </w:rPr>
          </w:pPr>
          <w:r>
            <w:rPr>
              <w:rFonts w:eastAsia="Calibri" w:cs="Times New Roman"/>
              <w:noProof/>
              <w:color w:val="808080"/>
              <w:szCs w:val="22"/>
              <w:lang w:val="en-US"/>
            </w:rPr>
            <w:drawing>
              <wp:anchor distT="0" distB="0" distL="114300" distR="114300" simplePos="0" relativeHeight="251659264" behindDoc="0" locked="0" layoutInCell="1" allowOverlap="1" wp14:anchorId="228719BB" wp14:editId="33F2EF87">
                <wp:simplePos x="0" y="0"/>
                <wp:positionH relativeFrom="column">
                  <wp:posOffset>0</wp:posOffset>
                </wp:positionH>
                <wp:positionV relativeFrom="paragraph">
                  <wp:posOffset>148590</wp:posOffset>
                </wp:positionV>
                <wp:extent cx="1219200" cy="2927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92735"/>
                        </a:xfrm>
                        <a:prstGeom prst="rect">
                          <a:avLst/>
                        </a:prstGeom>
                        <a:noFill/>
                      </pic:spPr>
                    </pic:pic>
                  </a:graphicData>
                </a:graphic>
              </wp:anchor>
            </w:drawing>
          </w:r>
        </w:p>
      </w:tc>
      <w:tc>
        <w:tcPr>
          <w:tcW w:w="3194" w:type="dxa"/>
        </w:tcPr>
        <w:p w14:paraId="3046E9D9" w14:textId="77777777" w:rsidR="0019436C" w:rsidRPr="00FD3F7F" w:rsidRDefault="0019436C" w:rsidP="0019436C">
          <w:pPr>
            <w:tabs>
              <w:tab w:val="left" w:pos="983"/>
            </w:tabs>
            <w:spacing w:line="240" w:lineRule="exact"/>
            <w:ind w:right="454"/>
            <w:rPr>
              <w:rFonts w:eastAsia="Calibri" w:cs="Times New Roman"/>
              <w:color w:val="808080" w:themeColor="background1" w:themeShade="80"/>
              <w:sz w:val="18"/>
              <w:szCs w:val="18"/>
              <w:lang w:val="fr-FR"/>
            </w:rPr>
          </w:pPr>
          <w:r w:rsidRPr="00FD3F7F">
            <w:rPr>
              <w:rFonts w:eastAsia="Calibri" w:cs="Times New Roman"/>
              <w:color w:val="808080" w:themeColor="background1" w:themeShade="80"/>
              <w:sz w:val="18"/>
              <w:szCs w:val="18"/>
              <w:lang w:val="fr-FR"/>
            </w:rPr>
            <w:t>BASF France</w:t>
          </w:r>
        </w:p>
        <w:p w14:paraId="2B85FA9C" w14:textId="77777777" w:rsidR="0019436C" w:rsidRPr="00FD3F7F" w:rsidRDefault="0019436C" w:rsidP="0019436C">
          <w:pPr>
            <w:tabs>
              <w:tab w:val="left" w:pos="983"/>
            </w:tabs>
            <w:spacing w:line="240" w:lineRule="exact"/>
            <w:ind w:right="454"/>
            <w:rPr>
              <w:rFonts w:eastAsia="Calibri" w:cs="Times New Roman"/>
              <w:color w:val="808080" w:themeColor="background1" w:themeShade="80"/>
              <w:sz w:val="18"/>
              <w:szCs w:val="18"/>
              <w:lang w:val="fr-FR"/>
            </w:rPr>
          </w:pPr>
          <w:r>
            <w:rPr>
              <w:rFonts w:eastAsia="Calibri" w:cs="Times New Roman"/>
              <w:color w:val="808080" w:themeColor="background1" w:themeShade="80"/>
              <w:sz w:val="18"/>
              <w:szCs w:val="18"/>
              <w:lang w:val="fr-FR"/>
            </w:rPr>
            <w:t xml:space="preserve">Service </w:t>
          </w:r>
          <w:r w:rsidRPr="00FD3F7F">
            <w:rPr>
              <w:rFonts w:eastAsia="Calibri" w:cs="Times New Roman"/>
              <w:color w:val="808080" w:themeColor="background1" w:themeShade="80"/>
              <w:sz w:val="18"/>
              <w:szCs w:val="18"/>
              <w:lang w:val="fr-FR"/>
            </w:rPr>
            <w:t>Communication</w:t>
          </w:r>
        </w:p>
        <w:p w14:paraId="4DEBF5CF" w14:textId="77777777" w:rsidR="0019436C" w:rsidRPr="00FD3F7F" w:rsidRDefault="0019436C" w:rsidP="0019436C">
          <w:pPr>
            <w:tabs>
              <w:tab w:val="left" w:pos="983"/>
            </w:tabs>
            <w:spacing w:line="240" w:lineRule="exact"/>
            <w:ind w:right="454"/>
            <w:rPr>
              <w:rFonts w:eastAsia="Calibri" w:cs="Times New Roman"/>
              <w:color w:val="808080" w:themeColor="background1" w:themeShade="80"/>
              <w:sz w:val="18"/>
              <w:szCs w:val="18"/>
              <w:lang w:val="fr-FR"/>
            </w:rPr>
          </w:pPr>
          <w:r w:rsidRPr="00FD3F7F">
            <w:rPr>
              <w:rFonts w:eastAsia="Calibri" w:cs="Times New Roman"/>
              <w:color w:val="808080" w:themeColor="background1" w:themeShade="80"/>
              <w:sz w:val="18"/>
              <w:szCs w:val="18"/>
              <w:lang w:val="fr-FR"/>
            </w:rPr>
            <w:t>49 avenue Georges Pompidou</w:t>
          </w:r>
        </w:p>
        <w:p w14:paraId="7041D672" w14:textId="77777777" w:rsidR="00AF0D70" w:rsidRPr="00F7176C" w:rsidRDefault="0019436C" w:rsidP="0019436C">
          <w:pPr>
            <w:tabs>
              <w:tab w:val="left" w:pos="983"/>
            </w:tabs>
            <w:spacing w:line="240" w:lineRule="exact"/>
            <w:ind w:right="454"/>
            <w:rPr>
              <w:noProof/>
              <w:color w:val="808080"/>
            </w:rPr>
          </w:pPr>
          <w:r>
            <w:rPr>
              <w:color w:val="808080" w:themeColor="background1" w:themeShade="80"/>
              <w:sz w:val="18"/>
              <w:szCs w:val="18"/>
              <w:lang w:val="en-US"/>
            </w:rPr>
            <w:t>92300 Levallois-Perret</w:t>
          </w:r>
        </w:p>
      </w:tc>
    </w:tr>
  </w:tbl>
  <w:tbl>
    <w:tblPr>
      <w:tblStyle w:val="Grilledutableau"/>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D116B8" w:rsidRPr="00DA704C" w14:paraId="4F22E2B8" w14:textId="77777777" w:rsidTr="00A40EF6">
      <w:tc>
        <w:tcPr>
          <w:tcW w:w="3194" w:type="dxa"/>
        </w:tcPr>
        <w:p w14:paraId="5235E4DF" w14:textId="77777777" w:rsidR="00D116B8" w:rsidRPr="00DA704C" w:rsidRDefault="00D116B8" w:rsidP="00D116B8">
          <w:pPr>
            <w:pStyle w:val="Pieddepage"/>
            <w:rPr>
              <w:noProof/>
              <w:color w:val="808080" w:themeColor="background1" w:themeShade="80"/>
            </w:rPr>
          </w:pPr>
        </w:p>
      </w:tc>
      <w:tc>
        <w:tcPr>
          <w:tcW w:w="3194" w:type="dxa"/>
        </w:tcPr>
        <w:p w14:paraId="789A1194" w14:textId="77777777" w:rsidR="00D116B8" w:rsidRPr="008C4B9A" w:rsidRDefault="00D116B8" w:rsidP="00D116B8">
          <w:pPr>
            <w:pStyle w:val="Pieddepage"/>
            <w:rPr>
              <w:noProof/>
              <w:color w:val="808080" w:themeColor="background1" w:themeShade="80"/>
              <w:lang w:val="en-US"/>
            </w:rPr>
          </w:pPr>
        </w:p>
      </w:tc>
      <w:tc>
        <w:tcPr>
          <w:tcW w:w="3194" w:type="dxa"/>
        </w:tcPr>
        <w:p w14:paraId="49A16169" w14:textId="77777777" w:rsidR="00D116B8" w:rsidRPr="00DA704C" w:rsidRDefault="00D116B8" w:rsidP="00D116B8">
          <w:pPr>
            <w:shd w:val="solid" w:color="FFFFFF" w:fill="FFFFFF"/>
            <w:spacing w:line="240" w:lineRule="exact"/>
            <w:rPr>
              <w:noProof/>
              <w:color w:val="808080" w:themeColor="background1" w:themeShade="80"/>
            </w:rPr>
          </w:pPr>
        </w:p>
      </w:tc>
    </w:tr>
  </w:tbl>
  <w:p w14:paraId="08608410" w14:textId="77777777" w:rsidR="00A90C46" w:rsidRPr="00A84B6E" w:rsidRDefault="00B7138A" w:rsidP="0022699A">
    <w:pPr>
      <w:pStyle w:val="Pieddepage"/>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085" w14:textId="77777777" w:rsidR="00532948" w:rsidRDefault="00532948" w:rsidP="00B35193">
      <w:r>
        <w:separator/>
      </w:r>
    </w:p>
  </w:footnote>
  <w:footnote w:type="continuationSeparator" w:id="0">
    <w:p w14:paraId="1546B1BD" w14:textId="77777777" w:rsidR="00532948" w:rsidRDefault="00532948"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123E" w14:textId="77777777" w:rsidR="00722C6A" w:rsidRDefault="00722C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4F6" w14:textId="7F88B7FF" w:rsidR="00A90C46" w:rsidRPr="0094429D" w:rsidRDefault="00A84B6E" w:rsidP="00AA4270">
    <w:pPr>
      <w:pStyle w:val="En-tte"/>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F0769E">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AA4270" w:rsidRPr="0094429D">
      <w:rPr>
        <w:color w:val="808080" w:themeColor="background1" w:themeShade="80"/>
        <w:sz w:val="18"/>
      </w:rPr>
      <w:tab/>
    </w:r>
  </w:p>
  <w:p w14:paraId="76230674" w14:textId="77777777" w:rsidR="002A1254" w:rsidRPr="00BD03DA" w:rsidRDefault="002A1254" w:rsidP="003861F6">
    <w:pPr>
      <w:pStyle w:val="En-tte"/>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79D" w14:textId="77777777" w:rsidR="00A90C46" w:rsidRDefault="0004243A" w:rsidP="002A1254">
    <w:pPr>
      <w:pStyle w:val="En-tte"/>
      <w:spacing w:after="480"/>
      <w:ind w:right="0"/>
    </w:pPr>
    <w:r w:rsidRPr="002063E3">
      <w:rPr>
        <w:noProof/>
      </w:rPr>
      <mc:AlternateContent>
        <mc:Choice Requires="wpg">
          <w:drawing>
            <wp:anchor distT="0" distB="0" distL="114300" distR="114300" simplePos="0" relativeHeight="251657216" behindDoc="0" locked="0" layoutInCell="1" allowOverlap="1" wp14:anchorId="1D348058" wp14:editId="022C786E">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0924DA51" id="Gruppieren 4" o:spid="_x0000_s1026" style="position:absolute;margin-left:0;margin-top:11.65pt;width:740.2pt;height:84.2pt;z-index:251657216;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00793a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5168" behindDoc="0" locked="0" layoutInCell="1" allowOverlap="1" wp14:anchorId="7CFDCD36" wp14:editId="2FB69145">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ascii="Wingdings" w:hAnsi="Wingdings" w:hint="default"/>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00793A"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5F"/>
    <w:rsid w:val="00003A73"/>
    <w:rsid w:val="000348EB"/>
    <w:rsid w:val="00034C8D"/>
    <w:rsid w:val="0004243A"/>
    <w:rsid w:val="00043BEB"/>
    <w:rsid w:val="000500AA"/>
    <w:rsid w:val="00060907"/>
    <w:rsid w:val="00074600"/>
    <w:rsid w:val="000B655C"/>
    <w:rsid w:val="000B6C4D"/>
    <w:rsid w:val="000D4720"/>
    <w:rsid w:val="00104617"/>
    <w:rsid w:val="00127EEB"/>
    <w:rsid w:val="0013151E"/>
    <w:rsid w:val="001374C2"/>
    <w:rsid w:val="00153663"/>
    <w:rsid w:val="00165DEE"/>
    <w:rsid w:val="00191492"/>
    <w:rsid w:val="0019436C"/>
    <w:rsid w:val="001B3F17"/>
    <w:rsid w:val="001F4592"/>
    <w:rsid w:val="001F50AF"/>
    <w:rsid w:val="001F6B67"/>
    <w:rsid w:val="0022699A"/>
    <w:rsid w:val="0024026D"/>
    <w:rsid w:val="00270607"/>
    <w:rsid w:val="00273D23"/>
    <w:rsid w:val="002A1254"/>
    <w:rsid w:val="002D5D44"/>
    <w:rsid w:val="002F14FB"/>
    <w:rsid w:val="003168F0"/>
    <w:rsid w:val="003355ED"/>
    <w:rsid w:val="00364ADF"/>
    <w:rsid w:val="00390B56"/>
    <w:rsid w:val="0040536D"/>
    <w:rsid w:val="00413A66"/>
    <w:rsid w:val="00417018"/>
    <w:rsid w:val="0042444A"/>
    <w:rsid w:val="00444401"/>
    <w:rsid w:val="0044522F"/>
    <w:rsid w:val="00472D5E"/>
    <w:rsid w:val="00476AD6"/>
    <w:rsid w:val="00486064"/>
    <w:rsid w:val="004C535C"/>
    <w:rsid w:val="004D77C9"/>
    <w:rsid w:val="004E6634"/>
    <w:rsid w:val="004F0AE8"/>
    <w:rsid w:val="00532948"/>
    <w:rsid w:val="005470AE"/>
    <w:rsid w:val="0055542E"/>
    <w:rsid w:val="0057348D"/>
    <w:rsid w:val="005770B6"/>
    <w:rsid w:val="00585226"/>
    <w:rsid w:val="005A21EE"/>
    <w:rsid w:val="005A3354"/>
    <w:rsid w:val="005A6742"/>
    <w:rsid w:val="005C0A27"/>
    <w:rsid w:val="005C285A"/>
    <w:rsid w:val="00625780"/>
    <w:rsid w:val="006762EC"/>
    <w:rsid w:val="00682800"/>
    <w:rsid w:val="006A1D4A"/>
    <w:rsid w:val="006A2530"/>
    <w:rsid w:val="006B07F9"/>
    <w:rsid w:val="006B0B6C"/>
    <w:rsid w:val="006B31E4"/>
    <w:rsid w:val="006C588B"/>
    <w:rsid w:val="006E0BF7"/>
    <w:rsid w:val="006F6F6B"/>
    <w:rsid w:val="00713048"/>
    <w:rsid w:val="00714BC0"/>
    <w:rsid w:val="00716BA6"/>
    <w:rsid w:val="00722C6A"/>
    <w:rsid w:val="00734895"/>
    <w:rsid w:val="00757CA1"/>
    <w:rsid w:val="00785F24"/>
    <w:rsid w:val="00796BD2"/>
    <w:rsid w:val="007A247C"/>
    <w:rsid w:val="007A62CD"/>
    <w:rsid w:val="007B7AD1"/>
    <w:rsid w:val="007C1340"/>
    <w:rsid w:val="007C7808"/>
    <w:rsid w:val="007D010F"/>
    <w:rsid w:val="007F4CD8"/>
    <w:rsid w:val="00844AB2"/>
    <w:rsid w:val="0085214E"/>
    <w:rsid w:val="008724DF"/>
    <w:rsid w:val="008854A4"/>
    <w:rsid w:val="00930A93"/>
    <w:rsid w:val="00937C87"/>
    <w:rsid w:val="00942C82"/>
    <w:rsid w:val="0094429D"/>
    <w:rsid w:val="00991BBE"/>
    <w:rsid w:val="009A0392"/>
    <w:rsid w:val="009C59AC"/>
    <w:rsid w:val="00A3474C"/>
    <w:rsid w:val="00A40EF6"/>
    <w:rsid w:val="00A61E5C"/>
    <w:rsid w:val="00A82094"/>
    <w:rsid w:val="00A84B6E"/>
    <w:rsid w:val="00AA4270"/>
    <w:rsid w:val="00AB6659"/>
    <w:rsid w:val="00AD04CA"/>
    <w:rsid w:val="00AE3532"/>
    <w:rsid w:val="00AF0D70"/>
    <w:rsid w:val="00AF299A"/>
    <w:rsid w:val="00AF739F"/>
    <w:rsid w:val="00B10AC1"/>
    <w:rsid w:val="00B12732"/>
    <w:rsid w:val="00B1660E"/>
    <w:rsid w:val="00B35193"/>
    <w:rsid w:val="00B5473C"/>
    <w:rsid w:val="00B7138A"/>
    <w:rsid w:val="00B73F1A"/>
    <w:rsid w:val="00B75E06"/>
    <w:rsid w:val="00B84A45"/>
    <w:rsid w:val="00B874A3"/>
    <w:rsid w:val="00BB3E2F"/>
    <w:rsid w:val="00BD7FA2"/>
    <w:rsid w:val="00BE2866"/>
    <w:rsid w:val="00BF5845"/>
    <w:rsid w:val="00C05426"/>
    <w:rsid w:val="00C332D9"/>
    <w:rsid w:val="00C35050"/>
    <w:rsid w:val="00C373A4"/>
    <w:rsid w:val="00C4448F"/>
    <w:rsid w:val="00C56C78"/>
    <w:rsid w:val="00CB3612"/>
    <w:rsid w:val="00CB794E"/>
    <w:rsid w:val="00CF7AAE"/>
    <w:rsid w:val="00D02BE2"/>
    <w:rsid w:val="00D116B8"/>
    <w:rsid w:val="00D479A8"/>
    <w:rsid w:val="00D866E3"/>
    <w:rsid w:val="00DB30A5"/>
    <w:rsid w:val="00DC2D7B"/>
    <w:rsid w:val="00DC37AD"/>
    <w:rsid w:val="00DD0E21"/>
    <w:rsid w:val="00DF567C"/>
    <w:rsid w:val="00E01286"/>
    <w:rsid w:val="00E02421"/>
    <w:rsid w:val="00E06C36"/>
    <w:rsid w:val="00E35D1B"/>
    <w:rsid w:val="00E7040C"/>
    <w:rsid w:val="00E7416A"/>
    <w:rsid w:val="00E9407E"/>
    <w:rsid w:val="00EB515F"/>
    <w:rsid w:val="00ED651E"/>
    <w:rsid w:val="00EF1D91"/>
    <w:rsid w:val="00F00AF9"/>
    <w:rsid w:val="00F05EF8"/>
    <w:rsid w:val="00F07388"/>
    <w:rsid w:val="00F0769E"/>
    <w:rsid w:val="00F536DC"/>
    <w:rsid w:val="00FA0FB2"/>
    <w:rsid w:val="00FB27A9"/>
    <w:rsid w:val="00FC6CD4"/>
    <w:rsid w:val="00FC7D30"/>
    <w:rsid w:val="00FF394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1918"/>
  <w15:docId w15:val="{6EB33201-8F6A-4C03-A3A3-4F901A1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Titre1">
    <w:name w:val="heading 1"/>
    <w:basedOn w:val="Normal"/>
    <w:next w:val="Normal"/>
    <w:link w:val="Titre1Car"/>
    <w:uiPriority w:val="9"/>
    <w:qFormat/>
    <w:rsid w:val="000B6C4D"/>
    <w:pPr>
      <w:spacing w:after="240"/>
      <w:outlineLvl w:val="0"/>
    </w:pPr>
    <w:rPr>
      <w:b/>
      <w:color w:val="000000" w:themeColor="text1"/>
      <w:sz w:val="24"/>
    </w:rPr>
  </w:style>
  <w:style w:type="paragraph" w:styleId="Titre2">
    <w:name w:val="heading 2"/>
    <w:basedOn w:val="Titre1"/>
    <w:next w:val="Normal"/>
    <w:link w:val="Titre2Car"/>
    <w:uiPriority w:val="9"/>
    <w:qFormat/>
    <w:rsid w:val="000B6C4D"/>
    <w:pPr>
      <w:spacing w:after="120"/>
      <w:outlineLvl w:val="1"/>
    </w:pPr>
    <w:rPr>
      <w:sz w:val="20"/>
    </w:rPr>
  </w:style>
  <w:style w:type="paragraph" w:styleId="Titre3">
    <w:name w:val="heading 3"/>
    <w:basedOn w:val="Titre2"/>
    <w:next w:val="Normal"/>
    <w:link w:val="Titre3Car"/>
    <w:uiPriority w:val="9"/>
    <w:qFormat/>
    <w:rsid w:val="000B6C4D"/>
    <w:pPr>
      <w:outlineLvl w:val="2"/>
    </w:pPr>
    <w:rPr>
      <w:b w:val="0"/>
    </w:rPr>
  </w:style>
  <w:style w:type="paragraph" w:styleId="Titre4">
    <w:name w:val="heading 4"/>
    <w:basedOn w:val="Titre3"/>
    <w:next w:val="Normal"/>
    <w:link w:val="Titre4Car"/>
    <w:uiPriority w:val="9"/>
    <w:qFormat/>
    <w:rsid w:val="000B6C4D"/>
    <w:pPr>
      <w:outlineLvl w:val="3"/>
    </w:pPr>
    <w:rPr>
      <w:bCs/>
      <w: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B6C4D"/>
    <w:rPr>
      <w:bCs/>
      <w:i/>
    </w:rPr>
  </w:style>
  <w:style w:type="character" w:customStyle="1" w:styleId="Titre3Car">
    <w:name w:val="Titre 3 Car"/>
    <w:basedOn w:val="Policepardfaut"/>
    <w:link w:val="Titre3"/>
    <w:uiPriority w:val="9"/>
    <w:rsid w:val="000B6C4D"/>
    <w:rPr>
      <w:color w:val="000000" w:themeColor="text1"/>
    </w:rPr>
  </w:style>
  <w:style w:type="character" w:customStyle="1" w:styleId="Titre1Car">
    <w:name w:val="Titre 1 Car"/>
    <w:basedOn w:val="Policepardfaut"/>
    <w:link w:val="Titre1"/>
    <w:uiPriority w:val="9"/>
    <w:rsid w:val="000B6C4D"/>
    <w:rPr>
      <w:b/>
      <w:color w:val="000000" w:themeColor="text1"/>
      <w:sz w:val="24"/>
    </w:rPr>
  </w:style>
  <w:style w:type="character" w:customStyle="1" w:styleId="Titre2Car">
    <w:name w:val="Titre 2 Car"/>
    <w:basedOn w:val="Policepardfaut"/>
    <w:link w:val="Titre2"/>
    <w:uiPriority w:val="9"/>
    <w:rsid w:val="000B6C4D"/>
    <w:rPr>
      <w:b/>
      <w:color w:val="000000" w:themeColor="text1"/>
    </w:rPr>
  </w:style>
  <w:style w:type="paragraph" w:styleId="En-tte">
    <w:name w:val="header"/>
    <w:basedOn w:val="Normal"/>
    <w:link w:val="En-tteCar"/>
    <w:uiPriority w:val="99"/>
    <w:unhideWhenUsed/>
    <w:rsid w:val="00B35193"/>
    <w:pPr>
      <w:tabs>
        <w:tab w:val="right" w:pos="10632"/>
      </w:tabs>
      <w:spacing w:line="280" w:lineRule="exact"/>
      <w:ind w:right="38"/>
    </w:pPr>
    <w:rPr>
      <w:rFonts w:eastAsia="Calibri" w:cs="Times New Roman"/>
    </w:rPr>
  </w:style>
  <w:style w:type="character" w:customStyle="1" w:styleId="En-tteCar">
    <w:name w:val="En-tête Car"/>
    <w:basedOn w:val="Policepardfaut"/>
    <w:link w:val="En-tte"/>
    <w:uiPriority w:val="99"/>
    <w:rsid w:val="00B35193"/>
    <w:rPr>
      <w:rFonts w:eastAsia="Calibri" w:cs="Times New Roman"/>
    </w:rPr>
  </w:style>
  <w:style w:type="paragraph" w:styleId="Pieddepage">
    <w:name w:val="footer"/>
    <w:basedOn w:val="Normal"/>
    <w:link w:val="PieddepageCar"/>
    <w:uiPriority w:val="99"/>
    <w:unhideWhenUsed/>
    <w:rsid w:val="00B35193"/>
    <w:pPr>
      <w:tabs>
        <w:tab w:val="center" w:pos="4536"/>
        <w:tab w:val="right" w:pos="9072"/>
      </w:tabs>
      <w:ind w:right="284"/>
    </w:pPr>
    <w:rPr>
      <w:rFonts w:eastAsia="Calibri" w:cs="Times New Roman"/>
      <w:szCs w:val="22"/>
    </w:rPr>
  </w:style>
  <w:style w:type="character" w:customStyle="1" w:styleId="PieddepageCar">
    <w:name w:val="Pied de page Car"/>
    <w:basedOn w:val="Policepardfaut"/>
    <w:link w:val="Pieddepage"/>
    <w:uiPriority w:val="99"/>
    <w:rsid w:val="00B35193"/>
    <w:rPr>
      <w:rFonts w:eastAsia="Calibri" w:cs="Times New Roman"/>
      <w:szCs w:val="22"/>
    </w:rPr>
  </w:style>
  <w:style w:type="character" w:styleId="Lienhypertexte">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Titre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Titre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Titre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Textedebulles">
    <w:name w:val="Balloon Text"/>
    <w:basedOn w:val="Normal"/>
    <w:link w:val="TextedebullesCar"/>
    <w:uiPriority w:val="99"/>
    <w:semiHidden/>
    <w:unhideWhenUsed/>
    <w:rsid w:val="00B35193"/>
    <w:rPr>
      <w:rFonts w:ascii="Tahoma" w:hAnsi="Tahoma" w:cs="Tahoma"/>
      <w:sz w:val="16"/>
      <w:szCs w:val="16"/>
    </w:rPr>
  </w:style>
  <w:style w:type="character" w:customStyle="1" w:styleId="TextedebullesCar">
    <w:name w:val="Texte de bulles Car"/>
    <w:basedOn w:val="Policepardfaut"/>
    <w:link w:val="Textedebulles"/>
    <w:uiPriority w:val="99"/>
    <w:semiHidden/>
    <w:rsid w:val="00B35193"/>
    <w:rPr>
      <w:rFonts w:ascii="Tahoma" w:hAnsi="Tahoma" w:cs="Tahoma"/>
      <w:sz w:val="16"/>
      <w:szCs w:val="16"/>
    </w:rPr>
  </w:style>
  <w:style w:type="character" w:customStyle="1" w:styleId="NichtaufgelsteErwhnung1">
    <w:name w:val="Nicht aufgelöste Erwähnung1"/>
    <w:basedOn w:val="Policepardfaut"/>
    <w:uiPriority w:val="99"/>
    <w:semiHidden/>
    <w:unhideWhenUsed/>
    <w:rsid w:val="00EF1D91"/>
    <w:rPr>
      <w:color w:val="808080"/>
      <w:shd w:val="clear" w:color="auto" w:fill="E6E6E6"/>
    </w:rPr>
  </w:style>
  <w:style w:type="table" w:styleId="Grilledutableau">
    <w:name w:val="Table Grid"/>
    <w:basedOn w:val="Tableau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84B6E"/>
    <w:rPr>
      <w:sz w:val="16"/>
      <w:szCs w:val="16"/>
    </w:rPr>
  </w:style>
  <w:style w:type="paragraph" w:styleId="Commentaire">
    <w:name w:val="annotation text"/>
    <w:basedOn w:val="Normal"/>
    <w:link w:val="CommentaireCar"/>
    <w:uiPriority w:val="99"/>
    <w:semiHidden/>
    <w:unhideWhenUsed/>
    <w:rsid w:val="00A84B6E"/>
  </w:style>
  <w:style w:type="character" w:customStyle="1" w:styleId="CommentaireCar">
    <w:name w:val="Commentaire Car"/>
    <w:basedOn w:val="Policepardfaut"/>
    <w:link w:val="Commentaire"/>
    <w:uiPriority w:val="99"/>
    <w:semiHidden/>
    <w:rsid w:val="00A84B6E"/>
  </w:style>
  <w:style w:type="paragraph" w:styleId="Objetducommentaire">
    <w:name w:val="annotation subject"/>
    <w:basedOn w:val="Commentaire"/>
    <w:next w:val="Commentaire"/>
    <w:link w:val="ObjetducommentaireCar"/>
    <w:uiPriority w:val="99"/>
    <w:semiHidden/>
    <w:unhideWhenUsed/>
    <w:rsid w:val="00A84B6E"/>
    <w:rPr>
      <w:b/>
      <w:bCs/>
    </w:rPr>
  </w:style>
  <w:style w:type="character" w:customStyle="1" w:styleId="ObjetducommentaireCar">
    <w:name w:val="Objet du commentaire Car"/>
    <w:basedOn w:val="CommentaireCar"/>
    <w:link w:val="Objetducommentaire"/>
    <w:uiPriority w:val="99"/>
    <w:semiHidden/>
    <w:rsid w:val="00A84B6E"/>
    <w:rPr>
      <w:b/>
      <w:bCs/>
    </w:rPr>
  </w:style>
  <w:style w:type="table" w:customStyle="1" w:styleId="Tabellenraster1">
    <w:name w:val="Tabellenraster1"/>
    <w:basedOn w:val="TableauNormal"/>
    <w:next w:val="Grilledutableau"/>
    <w:uiPriority w:val="59"/>
    <w:rsid w:val="00AF0D70"/>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53663"/>
    <w:rPr>
      <w:color w:val="808080"/>
      <w:shd w:val="clear" w:color="auto" w:fill="E6E6E6"/>
    </w:rPr>
  </w:style>
  <w:style w:type="paragraph" w:customStyle="1" w:styleId="Default">
    <w:name w:val="Default"/>
    <w:rsid w:val="00D02BE2"/>
    <w:pPr>
      <w:autoSpaceDE w:val="0"/>
      <w:autoSpaceDN w:val="0"/>
      <w:adjustRightInd w:val="0"/>
    </w:pPr>
    <w:rPr>
      <w:rFonts w:ascii="Calibri" w:hAnsi="Calibri" w:cs="Calibri"/>
      <w:color w:val="000000"/>
      <w:sz w:val="24"/>
      <w:szCs w:val="24"/>
      <w:lang w:val="fr-FR"/>
    </w:rPr>
  </w:style>
  <w:style w:type="paragraph" w:styleId="Notedebasdepage">
    <w:name w:val="footnote text"/>
    <w:basedOn w:val="Normal"/>
    <w:link w:val="NotedebasdepageCar"/>
    <w:uiPriority w:val="99"/>
    <w:semiHidden/>
    <w:unhideWhenUsed/>
    <w:rsid w:val="00191492"/>
  </w:style>
  <w:style w:type="character" w:customStyle="1" w:styleId="NotedebasdepageCar">
    <w:name w:val="Note de bas de page Car"/>
    <w:basedOn w:val="Policepardfaut"/>
    <w:link w:val="Notedebasdepage"/>
    <w:uiPriority w:val="99"/>
    <w:semiHidden/>
    <w:rsid w:val="00191492"/>
  </w:style>
  <w:style w:type="character" w:styleId="Appelnotedebasdep">
    <w:name w:val="footnote reference"/>
    <w:basedOn w:val="Policepardfaut"/>
    <w:uiPriority w:val="99"/>
    <w:semiHidden/>
    <w:unhideWhenUsed/>
    <w:rsid w:val="00191492"/>
    <w:rPr>
      <w:vertAlign w:val="superscript"/>
    </w:rPr>
  </w:style>
  <w:style w:type="paragraph" w:styleId="Rvision">
    <w:name w:val="Revision"/>
    <w:hidden/>
    <w:uiPriority w:val="99"/>
    <w:semiHidden/>
    <w:rsid w:val="0085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79247">
      <w:bodyDiv w:val="1"/>
      <w:marLeft w:val="0"/>
      <w:marRight w:val="0"/>
      <w:marTop w:val="0"/>
      <w:marBottom w:val="0"/>
      <w:divBdr>
        <w:top w:val="none" w:sz="0" w:space="0" w:color="auto"/>
        <w:left w:val="none" w:sz="0" w:space="0" w:color="auto"/>
        <w:bottom w:val="none" w:sz="0" w:space="0" w:color="auto"/>
        <w:right w:val="none" w:sz="0" w:space="0" w:color="auto"/>
      </w:divBdr>
    </w:div>
    <w:div w:id="10847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f.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sf.com/data-protection-eu" TargetMode="External"/><Relationship Id="rId4" Type="http://schemas.openxmlformats.org/officeDocument/2006/relationships/settings" Target="settings.xml"/><Relationship Id="rId9" Type="http://schemas.openxmlformats.org/officeDocument/2006/relationships/hyperlink" Target="http://www.basf.f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darkgreen">
      <a:dk1>
        <a:srgbClr val="000000"/>
      </a:dk1>
      <a:lt1>
        <a:srgbClr val="FFFFFF"/>
      </a:lt1>
      <a:dk2>
        <a:srgbClr val="004E18"/>
      </a:dk2>
      <a:lt2>
        <a:srgbClr val="FFFFFF"/>
      </a:lt2>
      <a:accent1>
        <a:srgbClr val="00793A"/>
      </a:accent1>
      <a:accent2>
        <a:srgbClr val="379665"/>
      </a:accent2>
      <a:accent3>
        <a:srgbClr val="62AC86"/>
      </a:accent3>
      <a:accent4>
        <a:srgbClr val="A6D0BA"/>
      </a:accent4>
      <a:accent5>
        <a:srgbClr val="E0EFE7"/>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C6C4-2FAC-4A71-888E-D3CD9A8C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BASF</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dunja.umhoefer@basf.com</cp:lastModifiedBy>
  <cp:revision>3</cp:revision>
  <cp:lastPrinted>2017-08-25T13:00:00Z</cp:lastPrinted>
  <dcterms:created xsi:type="dcterms:W3CDTF">2022-02-07T17:06:00Z</dcterms:created>
  <dcterms:modified xsi:type="dcterms:W3CDTF">2022-02-07T17:07:00Z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G5IKC01@BASFAD.BASF.NET</vt:lpwstr>
  </property>
  <property fmtid="{D5CDD505-2E9C-101B-9397-08002B2CF9AE}" pid="6" name="MSIP_Label_c8c00982-80e1-41e6-a03a-12f4ca954faf_SetDate">
    <vt:lpwstr>2021-03-09T11:02:21.4041923Z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3bfaa184-034b-4eb2-a10a-98fe3195c0ec</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G5IKC01@BASFAD.BASF.NET</vt:lpwstr>
  </property>
  <property fmtid="{D5CDD505-2E9C-101B-9397-08002B2CF9AE}" pid="14" name="MSIP_Label_06530cf4-8573-4c29-a912-bbcdac835909_SetDate">
    <vt:lpwstr>2021-03-09T11:02:21.4041923Z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3bfaa184-034b-4eb2-a10a-98fe3195c0ec</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