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99" w:rsidRDefault="00F37999" w:rsidP="00F37999">
      <w:pPr>
        <w:jc w:val="both"/>
        <w:rPr>
          <w:rFonts w:ascii="Arial" w:hAnsi="Arial"/>
          <w:b/>
          <w:sz w:val="40"/>
          <w:szCs w:val="18"/>
          <w:lang w:val="en-US"/>
        </w:rPr>
      </w:pPr>
      <w:r>
        <w:rPr>
          <w:rFonts w:ascii="Arial" w:hAnsi="Arial"/>
          <w:bCs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E237" wp14:editId="62E34154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8201025" cy="0"/>
                <wp:effectExtent l="28575" t="34290" r="38100" b="323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10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F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1.9pt;width:64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" strokeweight="4.5pt"/>
            </w:pict>
          </mc:Fallback>
        </mc:AlternateContent>
      </w:r>
    </w:p>
    <w:p w:rsidR="00F37999" w:rsidRPr="00953BF8" w:rsidRDefault="00F37999" w:rsidP="00F37999">
      <w:pPr>
        <w:jc w:val="both"/>
        <w:rPr>
          <w:rFonts w:ascii="Arial" w:hAnsi="Arial"/>
          <w:b/>
          <w:sz w:val="40"/>
          <w:szCs w:val="18"/>
          <w:lang w:val="en-US"/>
        </w:rPr>
      </w:pPr>
      <w:r w:rsidRPr="00953BF8">
        <w:rPr>
          <w:rFonts w:ascii="Arial" w:hAnsi="Arial"/>
          <w:b/>
          <w:sz w:val="40"/>
          <w:szCs w:val="18"/>
          <w:lang w:val="en-US"/>
        </w:rPr>
        <w:t>LUTAVIT</w:t>
      </w:r>
      <w:r w:rsidRPr="00953BF8">
        <w:rPr>
          <w:rFonts w:ascii="Arial" w:hAnsi="Arial"/>
          <w:b/>
          <w:sz w:val="40"/>
          <w:szCs w:val="18"/>
          <w:vertAlign w:val="superscript"/>
          <w:lang w:val="en-US"/>
        </w:rPr>
        <w:t xml:space="preserve">® </w:t>
      </w:r>
      <w:r w:rsidRPr="00953BF8">
        <w:rPr>
          <w:rFonts w:ascii="Arial" w:hAnsi="Arial"/>
          <w:b/>
          <w:sz w:val="40"/>
          <w:szCs w:val="18"/>
          <w:lang w:val="en-US"/>
        </w:rPr>
        <w:t xml:space="preserve">VITAMIN E 50 S feed powder </w:t>
      </w:r>
    </w:p>
    <w:p w:rsidR="00F37999" w:rsidRPr="00F37999" w:rsidRDefault="00F37999" w:rsidP="00F37999">
      <w:pPr>
        <w:jc w:val="both"/>
        <w:rPr>
          <w:sz w:val="10"/>
          <w:szCs w:val="6"/>
          <w:lang w:val="en-CA"/>
        </w:rPr>
      </w:pPr>
    </w:p>
    <w:p w:rsidR="00F37999" w:rsidRDefault="00F37999" w:rsidP="00F37999">
      <w:pPr>
        <w:pStyle w:val="Heading2"/>
      </w:pPr>
      <w:r>
        <w:t>Vitamin E 50% Spray Dried – Commercial Feed Grade</w:t>
      </w:r>
    </w:p>
    <w:p w:rsidR="00F37999" w:rsidRDefault="00F37999" w:rsidP="00F37999">
      <w:pPr>
        <w:pStyle w:val="Heading1"/>
        <w:rPr>
          <w:sz w:val="24"/>
        </w:rPr>
      </w:pPr>
    </w:p>
    <w:p w:rsidR="00F37999" w:rsidRDefault="00F37999" w:rsidP="00F37999">
      <w:pPr>
        <w:rPr>
          <w:rFonts w:ascii="Arial" w:hAnsi="Arial"/>
          <w:b/>
          <w:sz w:val="12"/>
          <w:szCs w:val="14"/>
          <w:lang w:val="en-US"/>
        </w:rPr>
      </w:pPr>
    </w:p>
    <w:p w:rsidR="00F37999" w:rsidRPr="00D114E8" w:rsidRDefault="00F37999" w:rsidP="00F37999">
      <w:pPr>
        <w:rPr>
          <w:rFonts w:ascii="Arial" w:hAnsi="Arial"/>
          <w:bCs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Registration Number:</w:t>
      </w:r>
      <w:r w:rsidRPr="00D114E8">
        <w:rPr>
          <w:rFonts w:ascii="Arial" w:hAnsi="Arial"/>
          <w:bCs/>
          <w:sz w:val="22"/>
          <w:szCs w:val="22"/>
          <w:lang w:val="en-US"/>
        </w:rPr>
        <w:t xml:space="preserve"> 990074</w:t>
      </w:r>
    </w:p>
    <w:p w:rsidR="00F37999" w:rsidRPr="00D114E8" w:rsidRDefault="00F37999" w:rsidP="00F37999">
      <w:pPr>
        <w:rPr>
          <w:rFonts w:ascii="Arial" w:hAnsi="Arial"/>
          <w:bCs/>
          <w:sz w:val="22"/>
          <w:szCs w:val="22"/>
          <w:lang w:val="en-US"/>
        </w:rPr>
      </w:pPr>
      <w:bookmarkStart w:id="0" w:name="_GoBack"/>
      <w:bookmarkEnd w:id="0"/>
    </w:p>
    <w:p w:rsidR="00F37999" w:rsidRPr="00D114E8" w:rsidRDefault="00F37999" w:rsidP="00F37999">
      <w:pPr>
        <w:rPr>
          <w:rFonts w:ascii="Arial" w:hAnsi="Arial"/>
          <w:bCs/>
          <w:sz w:val="22"/>
          <w:szCs w:val="22"/>
          <w:lang w:val="en-US"/>
        </w:rPr>
      </w:pPr>
      <w:r w:rsidRPr="00D114E8">
        <w:rPr>
          <w:rFonts w:ascii="Arial" w:hAnsi="Arial"/>
          <w:b/>
          <w:sz w:val="22"/>
          <w:szCs w:val="22"/>
          <w:lang w:val="en-US"/>
        </w:rPr>
        <w:t>Guaranteed Analysis:</w:t>
      </w:r>
      <w:r w:rsidRPr="00D114E8">
        <w:rPr>
          <w:rFonts w:ascii="Arial" w:hAnsi="Arial"/>
          <w:bCs/>
          <w:sz w:val="22"/>
          <w:szCs w:val="22"/>
          <w:lang w:val="en-US"/>
        </w:rPr>
        <w:t xml:space="preserve"> Min 500,000 I.U. per Kg  </w:t>
      </w:r>
    </w:p>
    <w:p w:rsidR="00F37999" w:rsidRPr="00D114E8" w:rsidRDefault="00F37999" w:rsidP="00F37999">
      <w:pPr>
        <w:rPr>
          <w:rFonts w:ascii="Arial" w:hAnsi="Arial"/>
          <w:bCs/>
          <w:sz w:val="22"/>
          <w:szCs w:val="22"/>
          <w:lang w:val="en-US"/>
        </w:rPr>
      </w:pPr>
    </w:p>
    <w:p w:rsidR="00F37999" w:rsidRPr="00F37999" w:rsidRDefault="00F37999" w:rsidP="00F37999">
      <w:pPr>
        <w:rPr>
          <w:rFonts w:ascii="Arial" w:hAnsi="Arial"/>
          <w:bCs/>
          <w:sz w:val="22"/>
          <w:szCs w:val="28"/>
          <w:lang w:val="it-IT"/>
        </w:rPr>
      </w:pPr>
      <w:r w:rsidRPr="00F37999">
        <w:rPr>
          <w:rFonts w:ascii="Arial" w:hAnsi="Arial"/>
          <w:b/>
          <w:sz w:val="22"/>
          <w:szCs w:val="22"/>
          <w:lang w:val="it-IT"/>
        </w:rPr>
        <w:t>INGREDIENTS:</w:t>
      </w:r>
      <w:r w:rsidRPr="00F37999">
        <w:rPr>
          <w:rFonts w:ascii="Arial" w:hAnsi="Arial"/>
          <w:bCs/>
          <w:sz w:val="22"/>
          <w:szCs w:val="22"/>
          <w:lang w:val="it-IT"/>
        </w:rPr>
        <w:t xml:space="preserve"> </w:t>
      </w:r>
      <w:r w:rsidRPr="00F37999">
        <w:rPr>
          <w:rFonts w:ascii="Arial" w:hAnsi="Arial"/>
          <w:bCs/>
          <w:sz w:val="22"/>
          <w:szCs w:val="28"/>
          <w:lang w:val="it-IT"/>
        </w:rPr>
        <w:t>Vitamin E Acetate, Lactose, Gelatin, Silicon dioxide, Mono- and diglycerides</w:t>
      </w:r>
    </w:p>
    <w:p w:rsidR="00F37999" w:rsidRPr="00F37999" w:rsidRDefault="00F37999" w:rsidP="00F37999">
      <w:pPr>
        <w:rPr>
          <w:rFonts w:ascii="Arial" w:hAnsi="Arial"/>
          <w:bCs/>
          <w:sz w:val="22"/>
          <w:szCs w:val="28"/>
          <w:lang w:val="it-IT"/>
        </w:rPr>
      </w:pPr>
    </w:p>
    <w:p w:rsidR="00F37999" w:rsidRPr="00D114E8" w:rsidRDefault="00F37999" w:rsidP="00F37999">
      <w:pPr>
        <w:rPr>
          <w:rFonts w:ascii="Arial" w:hAnsi="Arial"/>
          <w:b/>
          <w:sz w:val="22"/>
          <w:szCs w:val="28"/>
          <w:lang w:val="en-US"/>
        </w:rPr>
      </w:pPr>
      <w:r w:rsidRPr="00D114E8">
        <w:rPr>
          <w:rFonts w:ascii="Arial" w:hAnsi="Arial"/>
          <w:b/>
          <w:sz w:val="22"/>
          <w:szCs w:val="28"/>
          <w:lang w:val="en-US"/>
        </w:rPr>
        <w:t>FOR MANUFACTURING, REPACKING OR PROCESSING OF FEEDS ONLY.</w:t>
      </w:r>
    </w:p>
    <w:p w:rsidR="00F37999" w:rsidRPr="00D114E8" w:rsidRDefault="00F37999" w:rsidP="00F37999">
      <w:pPr>
        <w:rPr>
          <w:rFonts w:ascii="Arial" w:hAnsi="Arial"/>
          <w:bCs/>
          <w:sz w:val="22"/>
          <w:szCs w:val="28"/>
          <w:lang w:val="en-CA"/>
        </w:rPr>
      </w:pPr>
    </w:p>
    <w:p w:rsidR="00F37999" w:rsidRPr="00D114E8" w:rsidRDefault="00F37999" w:rsidP="00F37999">
      <w:pPr>
        <w:rPr>
          <w:rFonts w:ascii="Arial" w:hAnsi="Arial"/>
          <w:bCs/>
          <w:sz w:val="22"/>
          <w:szCs w:val="22"/>
          <w:lang w:val="en-US"/>
        </w:rPr>
      </w:pPr>
      <w:r w:rsidRPr="00D114E8">
        <w:rPr>
          <w:rFonts w:ascii="Arial" w:hAnsi="Arial"/>
          <w:b/>
          <w:sz w:val="22"/>
          <w:szCs w:val="22"/>
          <w:lang w:val="en-US"/>
        </w:rPr>
        <w:t>ATTENTION:</w:t>
      </w:r>
      <w:r w:rsidRPr="00D114E8">
        <w:rPr>
          <w:rFonts w:ascii="Arial" w:hAnsi="Arial"/>
          <w:bCs/>
          <w:sz w:val="22"/>
          <w:szCs w:val="22"/>
          <w:lang w:val="en-US"/>
        </w:rPr>
        <w:t xml:space="preserve"> Refer to the material safety data sheet regarding safety, hazards, procedures and disposal of this product.  Consult your supervisor for additional information.</w:t>
      </w:r>
    </w:p>
    <w:p w:rsidR="00F37999" w:rsidRPr="00D114E8" w:rsidRDefault="00F37999" w:rsidP="00F37999">
      <w:pPr>
        <w:rPr>
          <w:rFonts w:ascii="Arial" w:hAnsi="Arial"/>
          <w:bCs/>
          <w:sz w:val="22"/>
          <w:szCs w:val="22"/>
          <w:lang w:val="en-US"/>
        </w:rPr>
      </w:pPr>
    </w:p>
    <w:p w:rsidR="00F37999" w:rsidRDefault="00F37999" w:rsidP="00F37999">
      <w:pPr>
        <w:rPr>
          <w:rFonts w:ascii="Arial" w:hAnsi="Arial" w:cs="Arial"/>
          <w:bCs/>
          <w:sz w:val="22"/>
          <w:szCs w:val="22"/>
          <w:lang w:val="en-CA"/>
        </w:rPr>
      </w:pPr>
      <w:r w:rsidRPr="00D114E8">
        <w:rPr>
          <w:rFonts w:ascii="Arial" w:hAnsi="Arial"/>
          <w:b/>
          <w:sz w:val="22"/>
          <w:szCs w:val="22"/>
          <w:lang w:val="en-US"/>
        </w:rPr>
        <w:t>STORAGE:</w:t>
      </w:r>
      <w:r w:rsidRPr="00D114E8">
        <w:rPr>
          <w:rFonts w:ascii="Arial" w:hAnsi="Arial"/>
          <w:bCs/>
          <w:sz w:val="22"/>
          <w:szCs w:val="22"/>
          <w:lang w:val="en-US"/>
        </w:rPr>
        <w:t xml:space="preserve"> </w:t>
      </w:r>
      <w:r w:rsidRPr="00D114E8">
        <w:rPr>
          <w:rFonts w:ascii="Arial" w:hAnsi="Arial" w:cs="Arial"/>
          <w:bCs/>
          <w:sz w:val="22"/>
          <w:szCs w:val="22"/>
          <w:lang w:val="en-CA"/>
        </w:rPr>
        <w:t>Store in a cool and dry place. Product is stable for 12 months from the date of manufacture in original unopened packaging.</w:t>
      </w:r>
    </w:p>
    <w:p w:rsidR="00F37999" w:rsidRDefault="00F37999" w:rsidP="00F37999">
      <w:pPr>
        <w:rPr>
          <w:rFonts w:ascii="Arial" w:hAnsi="Arial" w:cs="Arial"/>
          <w:bCs/>
          <w:sz w:val="22"/>
          <w:szCs w:val="22"/>
          <w:lang w:val="en-CA"/>
        </w:rPr>
      </w:pPr>
    </w:p>
    <w:p w:rsidR="00F37999" w:rsidRDefault="00F37999" w:rsidP="00F37999">
      <w:pPr>
        <w:rPr>
          <w:rFonts w:ascii="Arial" w:hAnsi="Arial" w:cs="Arial"/>
          <w:b/>
          <w:sz w:val="22"/>
          <w:szCs w:val="22"/>
          <w:lang w:val="en-CA"/>
        </w:rPr>
      </w:pPr>
      <w:r w:rsidRPr="00523B8A">
        <w:rPr>
          <w:rFonts w:ascii="Arial" w:hAnsi="Arial" w:cs="Arial"/>
          <w:b/>
          <w:sz w:val="22"/>
          <w:szCs w:val="22"/>
          <w:lang w:val="en-CA"/>
        </w:rPr>
        <w:t>Date of Manufacture:</w:t>
      </w:r>
    </w:p>
    <w:p w:rsidR="00F37999" w:rsidRPr="00523B8A" w:rsidRDefault="00F37999" w:rsidP="00F37999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/>
          <w:bCs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18E4" wp14:editId="6500C369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8201025" cy="0"/>
                <wp:effectExtent l="28575" t="34290" r="38100" b="323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10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08DC" id="Straight Arrow Connector 1" o:spid="_x0000_s1026" type="#_x0000_t32" style="position:absolute;margin-left:.75pt;margin-top:11.25pt;width:64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" strokeweight="4.5pt"/>
            </w:pict>
          </mc:Fallback>
        </mc:AlternateContent>
      </w:r>
    </w:p>
    <w:p w:rsidR="00F37999" w:rsidRDefault="00F37999" w:rsidP="00F37999">
      <w:pPr>
        <w:rPr>
          <w:rFonts w:ascii="Arial" w:hAnsi="Arial"/>
          <w:bCs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4"/>
        <w:gridCol w:w="6476"/>
      </w:tblGrid>
      <w:tr w:rsidR="00F37999" w:rsidRPr="00375372" w:rsidTr="00F37999">
        <w:tc>
          <w:tcPr>
            <w:tcW w:w="6484" w:type="dxa"/>
            <w:shd w:val="clear" w:color="auto" w:fill="auto"/>
          </w:tcPr>
          <w:p w:rsidR="00F37999" w:rsidRPr="00375372" w:rsidRDefault="00F37999" w:rsidP="00AB2868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375372">
              <w:rPr>
                <w:rFonts w:ascii="Arial" w:hAnsi="Arial"/>
                <w:bCs/>
                <w:sz w:val="22"/>
                <w:szCs w:val="22"/>
                <w:lang w:val="en-US"/>
              </w:rPr>
              <w:t>Registered &amp; Distributed by:</w:t>
            </w:r>
          </w:p>
          <w:p w:rsidR="00F37999" w:rsidRPr="00375372" w:rsidRDefault="00F37999" w:rsidP="00AB2868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375372">
              <w:rPr>
                <w:rFonts w:ascii="Arial" w:hAnsi="Arial"/>
                <w:bCs/>
                <w:sz w:val="22"/>
                <w:szCs w:val="22"/>
                <w:lang w:val="en-US"/>
              </w:rPr>
              <w:t>BASF Canada Inc.</w:t>
            </w:r>
          </w:p>
          <w:p w:rsidR="00F37999" w:rsidRPr="00375372" w:rsidRDefault="00F37999" w:rsidP="00AB2868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375372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375372">
              <w:rPr>
                <w:rFonts w:ascii="Arial" w:hAnsi="Arial"/>
                <w:bCs/>
                <w:sz w:val="22"/>
                <w:szCs w:val="22"/>
                <w:lang w:val="en-US"/>
              </w:rPr>
              <w:t>Milverton</w:t>
            </w:r>
            <w:proofErr w:type="spellEnd"/>
            <w:r w:rsidRPr="00375372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Drive, 5</w:t>
            </w:r>
            <w:r w:rsidRPr="00375372">
              <w:rPr>
                <w:rFonts w:ascii="Arial" w:hAnsi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375372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Floor</w:t>
            </w:r>
          </w:p>
          <w:p w:rsidR="00F37999" w:rsidRPr="00375372" w:rsidRDefault="00F37999" w:rsidP="00AB2868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375372">
              <w:rPr>
                <w:rFonts w:ascii="Arial" w:hAnsi="Arial"/>
                <w:bCs/>
                <w:sz w:val="22"/>
                <w:szCs w:val="22"/>
                <w:lang w:val="en-US"/>
              </w:rPr>
              <w:t>Mississauga, ON L5R 4H1</w:t>
            </w:r>
          </w:p>
          <w:p w:rsidR="00F37999" w:rsidRPr="00375372" w:rsidRDefault="00F37999" w:rsidP="00AB2868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  <w:p w:rsidR="00F37999" w:rsidRPr="00375372" w:rsidRDefault="00F37999" w:rsidP="00AB2868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375372">
              <w:rPr>
                <w:rFonts w:ascii="Arial" w:hAnsi="Arial" w:cs="Arial"/>
                <w:sz w:val="18"/>
              </w:rPr>
              <w:t xml:space="preserve">® = </w:t>
            </w:r>
            <w:proofErr w:type="spellStart"/>
            <w:r w:rsidRPr="00375372">
              <w:rPr>
                <w:rFonts w:ascii="Arial" w:hAnsi="Arial" w:cs="Arial"/>
                <w:sz w:val="18"/>
              </w:rPr>
              <w:t>Registered</w:t>
            </w:r>
            <w:proofErr w:type="spellEnd"/>
            <w:r w:rsidRPr="003753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75372">
              <w:rPr>
                <w:rFonts w:ascii="Arial" w:hAnsi="Arial" w:cs="Arial"/>
                <w:sz w:val="18"/>
              </w:rPr>
              <w:t>Trademark</w:t>
            </w:r>
            <w:proofErr w:type="spellEnd"/>
            <w:r w:rsidRPr="00375372">
              <w:rPr>
                <w:rFonts w:ascii="Arial" w:hAnsi="Arial" w:cs="Arial"/>
                <w:sz w:val="18"/>
              </w:rPr>
              <w:t xml:space="preserve"> of BASF</w:t>
            </w:r>
          </w:p>
        </w:tc>
        <w:tc>
          <w:tcPr>
            <w:tcW w:w="6476" w:type="dxa"/>
            <w:shd w:val="clear" w:color="auto" w:fill="auto"/>
          </w:tcPr>
          <w:p w:rsidR="00F37999" w:rsidRPr="00375372" w:rsidRDefault="00F37999" w:rsidP="00AB2868">
            <w:pPr>
              <w:rPr>
                <w:rFonts w:ascii="Tahoma" w:hAnsi="Tahoma" w:cs="Tahoma"/>
                <w:b/>
                <w:bCs/>
                <w:color w:val="000000"/>
                <w:sz w:val="20"/>
                <w:lang w:val="en-CA"/>
              </w:rPr>
            </w:pPr>
            <w:r w:rsidRPr="00375372">
              <w:rPr>
                <w:rFonts w:ascii="Tahoma" w:hAnsi="Tahoma" w:cs="Tahoma"/>
                <w:b/>
                <w:bCs/>
                <w:color w:val="000000"/>
                <w:sz w:val="20"/>
                <w:lang w:val="en-CA"/>
              </w:rPr>
              <w:t>Lot Number:</w:t>
            </w:r>
          </w:p>
          <w:p w:rsidR="00F37999" w:rsidRPr="00375372" w:rsidRDefault="00F37999" w:rsidP="00AB2868">
            <w:pPr>
              <w:rPr>
                <w:rFonts w:ascii="Tahoma" w:hAnsi="Tahoma" w:cs="Tahoma"/>
                <w:b/>
                <w:bCs/>
                <w:color w:val="000000"/>
                <w:sz w:val="20"/>
                <w:lang w:val="en-CA"/>
              </w:rPr>
            </w:pPr>
          </w:p>
          <w:p w:rsidR="00F37999" w:rsidRPr="00F37999" w:rsidRDefault="00F37999" w:rsidP="00AB2868">
            <w:pPr>
              <w:rPr>
                <w:rFonts w:ascii="Tahoma" w:hAnsi="Tahoma" w:cs="Tahoma"/>
                <w:b/>
                <w:bCs/>
                <w:sz w:val="20"/>
                <w:lang w:val="en-CA"/>
              </w:rPr>
            </w:pPr>
            <w:r w:rsidRPr="00F37999">
              <w:rPr>
                <w:rFonts w:ascii="Tahoma" w:hAnsi="Tahoma" w:cs="Tahoma"/>
                <w:b/>
                <w:bCs/>
                <w:sz w:val="20"/>
                <w:lang w:val="en-CA"/>
              </w:rPr>
              <w:t>Article Number:</w:t>
            </w:r>
          </w:p>
          <w:p w:rsidR="00F37999" w:rsidRPr="00F37999" w:rsidRDefault="00F37999" w:rsidP="00AB2868">
            <w:pPr>
              <w:rPr>
                <w:sz w:val="20"/>
                <w:lang w:val="en-CA"/>
              </w:rPr>
            </w:pPr>
          </w:p>
          <w:p w:rsidR="00F37999" w:rsidRPr="00F37999" w:rsidRDefault="00F37999" w:rsidP="00AB2868">
            <w:pPr>
              <w:rPr>
                <w:sz w:val="20"/>
                <w:lang w:val="en-CA"/>
              </w:rPr>
            </w:pPr>
            <w:r w:rsidRPr="00F37999">
              <w:rPr>
                <w:rFonts w:ascii="Tahoma" w:hAnsi="Tahoma" w:cs="Tahoma"/>
                <w:b/>
                <w:sz w:val="20"/>
                <w:lang w:val="en-CA"/>
              </w:rPr>
              <w:t xml:space="preserve">Net Weight: </w:t>
            </w:r>
          </w:p>
          <w:p w:rsidR="00F37999" w:rsidRPr="00375372" w:rsidRDefault="00F37999" w:rsidP="00AB2868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</w:tc>
      </w:tr>
    </w:tbl>
    <w:p w:rsidR="006B2DAE" w:rsidRPr="00F37999" w:rsidRDefault="006B2DAE">
      <w:pPr>
        <w:rPr>
          <w:lang w:val="en-US"/>
        </w:rPr>
      </w:pPr>
    </w:p>
    <w:sectPr w:rsidR="006B2DAE" w:rsidRPr="00F37999" w:rsidSect="00F37999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F5" w:rsidRDefault="00C108F5" w:rsidP="00F37999">
      <w:r>
        <w:separator/>
      </w:r>
    </w:p>
  </w:endnote>
  <w:endnote w:type="continuationSeparator" w:id="0">
    <w:p w:rsidR="00C108F5" w:rsidRDefault="00C108F5" w:rsidP="00F3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F5" w:rsidRDefault="00C108F5" w:rsidP="00F37999">
      <w:r>
        <w:separator/>
      </w:r>
    </w:p>
  </w:footnote>
  <w:footnote w:type="continuationSeparator" w:id="0">
    <w:p w:rsidR="00C108F5" w:rsidRDefault="00C108F5" w:rsidP="00F3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99" w:rsidRDefault="00F37999" w:rsidP="00F37999">
    <w:pPr>
      <w:pStyle w:val="Header"/>
    </w:pPr>
    <w:r w:rsidRPr="00953BF8">
      <w:rPr>
        <w:noProof/>
        <w:lang w:val="en-CA" w:eastAsia="zh-CN"/>
      </w:rPr>
      <w:drawing>
        <wp:inline distT="0" distB="0" distL="0" distR="0">
          <wp:extent cx="1743075" cy="876300"/>
          <wp:effectExtent l="0" t="0" r="9525" b="0"/>
          <wp:docPr id="2" name="Picture 2" descr="BASF Logo- BW- 3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F Logo- BW- 3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99"/>
    <w:rsid w:val="0019182D"/>
    <w:rsid w:val="002540A7"/>
    <w:rsid w:val="00255B23"/>
    <w:rsid w:val="002F58C0"/>
    <w:rsid w:val="006B2DAE"/>
    <w:rsid w:val="00AE4533"/>
    <w:rsid w:val="00C108F5"/>
    <w:rsid w:val="00DC608C"/>
    <w:rsid w:val="00F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53FA5-ED36-4218-BFB1-B6906ED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pacing w:val="-1"/>
      <w:sz w:val="24"/>
      <w:szCs w:val="20"/>
      <w:lang w:val="fr-CA" w:eastAsia="en-US"/>
    </w:rPr>
  </w:style>
  <w:style w:type="paragraph" w:styleId="Heading1">
    <w:name w:val="heading 1"/>
    <w:basedOn w:val="Normal"/>
    <w:next w:val="Normal"/>
    <w:link w:val="Heading1Char"/>
    <w:qFormat/>
    <w:rsid w:val="00F37999"/>
    <w:pPr>
      <w:keepNext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7999"/>
    <w:pPr>
      <w:keepNext/>
      <w:outlineLvl w:val="1"/>
    </w:pPr>
    <w:rPr>
      <w:rFonts w:ascii="Arial" w:hAnsi="Arial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99"/>
    <w:rPr>
      <w:rFonts w:ascii="Arial" w:eastAsia="Times New Roman" w:hAnsi="Arial" w:cs="Times New Roman"/>
      <w:b/>
      <w:spacing w:val="-1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37999"/>
    <w:rPr>
      <w:rFonts w:ascii="Arial" w:eastAsia="Times New Roman" w:hAnsi="Arial" w:cs="Times New Roman"/>
      <w:b/>
      <w:spacing w:val="-1"/>
      <w:sz w:val="32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3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99"/>
    <w:rPr>
      <w:rFonts w:ascii="Times New Roman" w:eastAsia="Times New Roman" w:hAnsi="Times New Roman" w:cs="Times New Roman"/>
      <w:spacing w:val="-1"/>
      <w:sz w:val="24"/>
      <w:szCs w:val="20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F3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99"/>
    <w:rPr>
      <w:rFonts w:ascii="Times New Roman" w:eastAsia="Times New Roman" w:hAnsi="Times New Roman" w:cs="Times New Roman"/>
      <w:spacing w:val="-1"/>
      <w:sz w:val="24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CHEUNG</dc:creator>
  <cp:keywords/>
  <dc:description/>
  <cp:lastModifiedBy>STEFANIE CHEUNG</cp:lastModifiedBy>
  <cp:revision>1</cp:revision>
  <dcterms:created xsi:type="dcterms:W3CDTF">2016-05-22T00:51:00Z</dcterms:created>
  <dcterms:modified xsi:type="dcterms:W3CDTF">2016-05-22T00:53:00Z</dcterms:modified>
</cp:coreProperties>
</file>